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EB432" w14:textId="77777777" w:rsidR="00FB7546" w:rsidRPr="007B4549" w:rsidRDefault="00FB7546" w:rsidP="00FB7546">
      <w:pPr>
        <w:ind w:right="632"/>
        <w:jc w:val="center"/>
        <w:rPr>
          <w:rFonts w:ascii="Times New Roman" w:hAnsi="Times New Roman" w:cs="Times New Roman"/>
          <w:b/>
        </w:rPr>
      </w:pPr>
      <w:r w:rsidRPr="007B4549">
        <w:rPr>
          <w:rFonts w:ascii="Times New Roman" w:hAnsi="Times New Roman" w:cs="Times New Roman"/>
          <w:b/>
        </w:rPr>
        <w:t>МІНІСТЕРСТВО ОСВІТИ І НАУКИ УКРАЇНИ</w:t>
      </w:r>
    </w:p>
    <w:p w14:paraId="53F3A91F" w14:textId="77777777" w:rsidR="00FB7546" w:rsidRPr="007B4549" w:rsidRDefault="00FB7546" w:rsidP="00FB7546">
      <w:pPr>
        <w:ind w:right="632"/>
        <w:jc w:val="center"/>
        <w:rPr>
          <w:rFonts w:ascii="Times New Roman" w:hAnsi="Times New Roman" w:cs="Times New Roman"/>
          <w:b/>
        </w:rPr>
      </w:pPr>
      <w:r w:rsidRPr="007B4549">
        <w:rPr>
          <w:rFonts w:ascii="Times New Roman" w:hAnsi="Times New Roman" w:cs="Times New Roman"/>
          <w:b/>
        </w:rPr>
        <w:t>ДЕРЖАВНИЙ ТОРГОВЕЛЬНО-ЕКОНОМІЧНИЙ УНІВЕРСИТЕТ</w:t>
      </w:r>
    </w:p>
    <w:p w14:paraId="45ABE4A0" w14:textId="77777777" w:rsidR="00FB7546" w:rsidRPr="007B4549" w:rsidRDefault="00FB7546" w:rsidP="00FB7546">
      <w:pPr>
        <w:jc w:val="center"/>
        <w:rPr>
          <w:rFonts w:ascii="Times New Roman" w:hAnsi="Times New Roman" w:cs="Times New Roman"/>
          <w:b/>
        </w:rPr>
      </w:pPr>
      <w:r w:rsidRPr="007B4549">
        <w:rPr>
          <w:rFonts w:ascii="Times New Roman" w:hAnsi="Times New Roman" w:cs="Times New Roman"/>
          <w:b/>
        </w:rPr>
        <w:t>ВІННИЦЬКИЙ ТОРГОВЕЛЬНО-ЕКОНОМІЧНИЙ ІНСТИТУТ</w:t>
      </w:r>
    </w:p>
    <w:p w14:paraId="6E6EAA36" w14:textId="77777777" w:rsidR="00FB7546" w:rsidRPr="007B4549" w:rsidRDefault="00FB7546" w:rsidP="00FB7546">
      <w:pPr>
        <w:jc w:val="center"/>
        <w:rPr>
          <w:rFonts w:ascii="Times New Roman" w:hAnsi="Times New Roman" w:cs="Times New Roman"/>
          <w:b/>
        </w:rPr>
      </w:pPr>
      <w:r w:rsidRPr="007B4549">
        <w:rPr>
          <w:rFonts w:ascii="Times New Roman" w:hAnsi="Times New Roman" w:cs="Times New Roman"/>
          <w:b/>
        </w:rPr>
        <w:t>Кафедра іноземної філології та перекладу</w:t>
      </w:r>
    </w:p>
    <w:p w14:paraId="3FB7CF6C" w14:textId="77777777" w:rsidR="005D6226" w:rsidRPr="00C270D2" w:rsidRDefault="005D6226" w:rsidP="005D6226">
      <w:pPr>
        <w:spacing w:line="22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99D3C60" w14:textId="77777777" w:rsidR="005D6226" w:rsidRPr="00FB7546" w:rsidRDefault="005D6226" w:rsidP="005D6226">
      <w:pPr>
        <w:spacing w:line="228" w:lineRule="auto"/>
        <w:jc w:val="center"/>
        <w:rPr>
          <w:rFonts w:ascii="Times New Roman" w:hAnsi="Times New Roman" w:cs="Times New Roman"/>
          <w:b/>
          <w:szCs w:val="28"/>
        </w:rPr>
      </w:pPr>
      <w:r w:rsidRPr="00FB7546">
        <w:rPr>
          <w:rFonts w:ascii="Times New Roman" w:hAnsi="Times New Roman" w:cs="Times New Roman"/>
          <w:b/>
          <w:szCs w:val="28"/>
        </w:rPr>
        <w:t>СИЛАБУС</w:t>
      </w:r>
    </w:p>
    <w:p w14:paraId="7021F60E" w14:textId="77777777" w:rsidR="005D6226" w:rsidRPr="00FB7546" w:rsidRDefault="005D6226" w:rsidP="005D6226">
      <w:pPr>
        <w:spacing w:line="228" w:lineRule="auto"/>
        <w:jc w:val="center"/>
        <w:rPr>
          <w:rFonts w:ascii="Times New Roman" w:hAnsi="Times New Roman" w:cs="Times New Roman"/>
          <w:b/>
          <w:sz w:val="18"/>
          <w:szCs w:val="20"/>
        </w:rPr>
      </w:pPr>
    </w:p>
    <w:p w14:paraId="61E9665A" w14:textId="37EF7AFF" w:rsidR="005D6226" w:rsidRPr="00FB7546" w:rsidRDefault="005D6226" w:rsidP="005D6226">
      <w:pPr>
        <w:spacing w:line="228" w:lineRule="auto"/>
        <w:jc w:val="center"/>
        <w:rPr>
          <w:rFonts w:ascii="Times New Roman" w:hAnsi="Times New Roman" w:cs="Times New Roman"/>
          <w:b/>
          <w:color w:val="auto"/>
          <w:szCs w:val="28"/>
          <w:u w:val="single"/>
        </w:rPr>
      </w:pPr>
      <w:r w:rsidRPr="00FB7546">
        <w:rPr>
          <w:rFonts w:ascii="Times New Roman" w:hAnsi="Times New Roman" w:cs="Times New Roman"/>
          <w:b/>
          <w:color w:val="auto"/>
          <w:szCs w:val="28"/>
          <w:u w:val="single"/>
        </w:rPr>
        <w:t>ІНОЗЕМНА МОВА ЗА ПРОФЕСІЙНИМ СПРЯМУВАННЯМ /</w:t>
      </w:r>
    </w:p>
    <w:p w14:paraId="520880DB" w14:textId="41E95DF6" w:rsidR="005D6226" w:rsidRPr="00FB7546" w:rsidRDefault="005D6226" w:rsidP="005D6226">
      <w:pPr>
        <w:spacing w:line="228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en-US"/>
        </w:rPr>
      </w:pPr>
      <w:r w:rsidRPr="00FB7546">
        <w:rPr>
          <w:rFonts w:ascii="Times New Roman" w:hAnsi="Times New Roman" w:cs="Times New Roman"/>
          <w:b/>
          <w:color w:val="auto"/>
          <w:u w:val="single"/>
        </w:rPr>
        <w:t>A FOREIGN LANGUAGE FOR SPECIFIC PURPOSES</w:t>
      </w:r>
    </w:p>
    <w:p w14:paraId="2B443C8F" w14:textId="77777777" w:rsidR="005D6226" w:rsidRPr="00202211" w:rsidRDefault="005D6226" w:rsidP="005D6226">
      <w:pPr>
        <w:spacing w:line="228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1048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842"/>
        <w:gridCol w:w="426"/>
        <w:gridCol w:w="8157"/>
        <w:gridCol w:w="64"/>
      </w:tblGrid>
      <w:tr w:rsidR="005D6226" w:rsidRPr="0005569E" w14:paraId="267BA6EC" w14:textId="77777777" w:rsidTr="00433F87">
        <w:trPr>
          <w:trHeight w:val="424"/>
        </w:trPr>
        <w:tc>
          <w:tcPr>
            <w:tcW w:w="10489" w:type="dxa"/>
            <w:gridSpan w:val="4"/>
          </w:tcPr>
          <w:p w14:paraId="73D3FC1C" w14:textId="77777777" w:rsidR="005D6226" w:rsidRPr="0005569E" w:rsidRDefault="005D6226" w:rsidP="008761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69E">
              <w:rPr>
                <w:rFonts w:ascii="Times New Roman" w:hAnsi="Times New Roman" w:cs="Times New Roman"/>
                <w:b/>
              </w:rPr>
              <w:t>Інформація про викладача</w:t>
            </w:r>
          </w:p>
        </w:tc>
      </w:tr>
      <w:tr w:rsidR="00D22925" w:rsidRPr="0005569E" w14:paraId="00B1B7F2" w14:textId="07805C74" w:rsidTr="00082C91">
        <w:tc>
          <w:tcPr>
            <w:tcW w:w="2268" w:type="dxa"/>
            <w:gridSpan w:val="2"/>
          </w:tcPr>
          <w:p w14:paraId="70BF832C" w14:textId="77777777" w:rsidR="00D22925" w:rsidRPr="0005569E" w:rsidRDefault="00D22925" w:rsidP="00F67341">
            <w:pPr>
              <w:rPr>
                <w:rFonts w:ascii="Times New Roman" w:hAnsi="Times New Roman" w:cs="Times New Roman"/>
              </w:rPr>
            </w:pPr>
            <w:r w:rsidRPr="0005569E">
              <w:rPr>
                <w:rFonts w:ascii="Times New Roman" w:hAnsi="Times New Roman" w:cs="Times New Roman"/>
              </w:rPr>
              <w:t>Викладач(-і)</w:t>
            </w:r>
          </w:p>
        </w:tc>
        <w:tc>
          <w:tcPr>
            <w:tcW w:w="8221" w:type="dxa"/>
            <w:gridSpan w:val="2"/>
          </w:tcPr>
          <w:p w14:paraId="563823A5" w14:textId="69385E30" w:rsidR="002C6625" w:rsidRDefault="002C6625" w:rsidP="00D62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Антонова Марія Вікторівна</w:t>
            </w:r>
          </w:p>
          <w:p w14:paraId="62678AC1" w14:textId="5847D160" w:rsidR="00D22925" w:rsidRPr="00D626A2" w:rsidRDefault="002C6625" w:rsidP="00D626A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Яблочнікова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Вероніка Олегівна</w:t>
            </w:r>
          </w:p>
        </w:tc>
      </w:tr>
      <w:tr w:rsidR="00D22925" w:rsidRPr="0005569E" w14:paraId="69C34AD9" w14:textId="327EDEF1" w:rsidTr="00082C91">
        <w:trPr>
          <w:trHeight w:val="62"/>
        </w:trPr>
        <w:tc>
          <w:tcPr>
            <w:tcW w:w="2268" w:type="dxa"/>
            <w:gridSpan w:val="2"/>
          </w:tcPr>
          <w:p w14:paraId="3CEA68CD" w14:textId="77777777" w:rsidR="00D22925" w:rsidRPr="0005569E" w:rsidRDefault="00D22925" w:rsidP="00F67341">
            <w:pPr>
              <w:rPr>
                <w:rFonts w:ascii="Times New Roman" w:hAnsi="Times New Roman" w:cs="Times New Roman"/>
              </w:rPr>
            </w:pPr>
            <w:r w:rsidRPr="0005569E">
              <w:rPr>
                <w:rFonts w:ascii="Times New Roman" w:hAnsi="Times New Roman" w:cs="Times New Roman"/>
              </w:rPr>
              <w:t>Науковий ступінь</w:t>
            </w:r>
          </w:p>
        </w:tc>
        <w:tc>
          <w:tcPr>
            <w:tcW w:w="8221" w:type="dxa"/>
            <w:gridSpan w:val="2"/>
          </w:tcPr>
          <w:p w14:paraId="41F2AEEB" w14:textId="77777777" w:rsidR="00D22925" w:rsidRDefault="002C6625" w:rsidP="00D62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філологічних</w:t>
            </w:r>
            <w:r w:rsidR="00D22925" w:rsidRPr="008909AB">
              <w:rPr>
                <w:rFonts w:ascii="Times New Roman" w:hAnsi="Times New Roman" w:cs="Times New Roman"/>
              </w:rPr>
              <w:t xml:space="preserve"> наук</w:t>
            </w:r>
          </w:p>
          <w:p w14:paraId="483B8364" w14:textId="162D4A49" w:rsidR="002C6625" w:rsidRPr="00D626A2" w:rsidRDefault="002C6625" w:rsidP="00D626A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22925" w:rsidRPr="0005569E" w14:paraId="57DBC695" w14:textId="3F8049EB" w:rsidTr="00082C91">
        <w:tc>
          <w:tcPr>
            <w:tcW w:w="2268" w:type="dxa"/>
            <w:gridSpan w:val="2"/>
          </w:tcPr>
          <w:p w14:paraId="041B49D1" w14:textId="77777777" w:rsidR="00D22925" w:rsidRPr="0005569E" w:rsidRDefault="00D22925" w:rsidP="00F67341">
            <w:pPr>
              <w:rPr>
                <w:rFonts w:ascii="Times New Roman" w:hAnsi="Times New Roman" w:cs="Times New Roman"/>
              </w:rPr>
            </w:pPr>
            <w:r w:rsidRPr="0005569E">
              <w:rPr>
                <w:rFonts w:ascii="Times New Roman" w:hAnsi="Times New Roman" w:cs="Times New Roman"/>
              </w:rPr>
              <w:t>Вчене звання</w:t>
            </w:r>
          </w:p>
        </w:tc>
        <w:tc>
          <w:tcPr>
            <w:tcW w:w="8221" w:type="dxa"/>
            <w:gridSpan w:val="2"/>
          </w:tcPr>
          <w:p w14:paraId="37A09B4E" w14:textId="146F8A4F" w:rsidR="00D22925" w:rsidRPr="00D626A2" w:rsidRDefault="00D22925" w:rsidP="00D626A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22925" w:rsidRPr="0005569E" w14:paraId="4FB906D3" w14:textId="553472A2" w:rsidTr="00082C91">
        <w:tc>
          <w:tcPr>
            <w:tcW w:w="2268" w:type="dxa"/>
            <w:gridSpan w:val="2"/>
          </w:tcPr>
          <w:p w14:paraId="255E17B3" w14:textId="77777777" w:rsidR="00D22925" w:rsidRPr="0005569E" w:rsidRDefault="00D22925" w:rsidP="00F67341">
            <w:pPr>
              <w:rPr>
                <w:rFonts w:ascii="Times New Roman" w:hAnsi="Times New Roman" w:cs="Times New Roman"/>
              </w:rPr>
            </w:pPr>
            <w:r w:rsidRPr="0005569E">
              <w:rPr>
                <w:rFonts w:ascii="Times New Roman" w:hAnsi="Times New Roman" w:cs="Times New Roman"/>
              </w:rPr>
              <w:t>Посада</w:t>
            </w:r>
          </w:p>
        </w:tc>
        <w:tc>
          <w:tcPr>
            <w:tcW w:w="8221" w:type="dxa"/>
            <w:gridSpan w:val="2"/>
          </w:tcPr>
          <w:p w14:paraId="07907242" w14:textId="77777777" w:rsidR="00D22925" w:rsidRDefault="00D22925" w:rsidP="00D626A2">
            <w:pPr>
              <w:jc w:val="both"/>
              <w:rPr>
                <w:rFonts w:ascii="Times New Roman" w:hAnsi="Times New Roman" w:cs="Times New Roman"/>
              </w:rPr>
            </w:pPr>
            <w:r w:rsidRPr="008909AB">
              <w:rPr>
                <w:rFonts w:ascii="Times New Roman" w:hAnsi="Times New Roman" w:cs="Times New Roman"/>
              </w:rPr>
              <w:t>доцент кафедри іноземної філології та перекладу</w:t>
            </w:r>
          </w:p>
          <w:p w14:paraId="581E9E05" w14:textId="0FD15F98" w:rsidR="002C6625" w:rsidRPr="002C6625" w:rsidRDefault="002C6625" w:rsidP="00D62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викладач </w:t>
            </w:r>
            <w:r w:rsidRPr="008909AB">
              <w:rPr>
                <w:rFonts w:ascii="Times New Roman" w:hAnsi="Times New Roman" w:cs="Times New Roman"/>
              </w:rPr>
              <w:t>кафедри іноземної філології та перекладу</w:t>
            </w:r>
          </w:p>
        </w:tc>
      </w:tr>
      <w:tr w:rsidR="00D22925" w:rsidRPr="0005569E" w14:paraId="6DD113EE" w14:textId="0BD9C4BC" w:rsidTr="00082C91">
        <w:tc>
          <w:tcPr>
            <w:tcW w:w="2268" w:type="dxa"/>
            <w:gridSpan w:val="2"/>
          </w:tcPr>
          <w:p w14:paraId="0847ABE4" w14:textId="77777777" w:rsidR="00D22925" w:rsidRPr="0005569E" w:rsidRDefault="00D22925" w:rsidP="00D626A2">
            <w:pPr>
              <w:rPr>
                <w:rFonts w:ascii="Times New Roman" w:hAnsi="Times New Roman" w:cs="Times New Roman"/>
              </w:rPr>
            </w:pPr>
            <w:r w:rsidRPr="0005569E">
              <w:rPr>
                <w:rFonts w:ascii="Times New Roman" w:hAnsi="Times New Roman" w:cs="Times New Roman"/>
              </w:rPr>
              <w:t>Адреса кафедри</w:t>
            </w:r>
          </w:p>
        </w:tc>
        <w:tc>
          <w:tcPr>
            <w:tcW w:w="8221" w:type="dxa"/>
            <w:gridSpan w:val="2"/>
          </w:tcPr>
          <w:p w14:paraId="3C5D0B62" w14:textId="3043DABD" w:rsidR="00D22925" w:rsidRPr="00D626A2" w:rsidRDefault="00D22925" w:rsidP="00D626A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909AB">
              <w:rPr>
                <w:rFonts w:ascii="Times New Roman" w:hAnsi="Times New Roman" w:cs="Times New Roman"/>
              </w:rPr>
              <w:t xml:space="preserve">м. Вінниця вул. Театральна, 21, </w:t>
            </w:r>
            <w:proofErr w:type="spellStart"/>
            <w:r w:rsidRPr="008909AB">
              <w:rPr>
                <w:rFonts w:ascii="Times New Roman" w:hAnsi="Times New Roman" w:cs="Times New Roman"/>
              </w:rPr>
              <w:t>каб</w:t>
            </w:r>
            <w:proofErr w:type="spellEnd"/>
            <w:r w:rsidRPr="008909AB">
              <w:rPr>
                <w:rFonts w:ascii="Times New Roman" w:hAnsi="Times New Roman" w:cs="Times New Roman"/>
              </w:rPr>
              <w:t>. 14</w:t>
            </w:r>
          </w:p>
        </w:tc>
      </w:tr>
      <w:tr w:rsidR="00D22925" w:rsidRPr="0005569E" w14:paraId="2A5C70EB" w14:textId="23E365CA" w:rsidTr="00082C91">
        <w:tc>
          <w:tcPr>
            <w:tcW w:w="2268" w:type="dxa"/>
            <w:gridSpan w:val="2"/>
          </w:tcPr>
          <w:p w14:paraId="08F67AAA" w14:textId="77777777" w:rsidR="00D22925" w:rsidRPr="0005569E" w:rsidRDefault="00D22925" w:rsidP="00D626A2">
            <w:pPr>
              <w:rPr>
                <w:rFonts w:ascii="Times New Roman" w:hAnsi="Times New Roman" w:cs="Times New Roman"/>
              </w:rPr>
            </w:pPr>
            <w:r w:rsidRPr="0005569E">
              <w:rPr>
                <w:rFonts w:ascii="Times New Roman" w:hAnsi="Times New Roman" w:cs="Times New Roman"/>
              </w:rPr>
              <w:t>Контактний телефон</w:t>
            </w:r>
          </w:p>
        </w:tc>
        <w:tc>
          <w:tcPr>
            <w:tcW w:w="8221" w:type="dxa"/>
            <w:gridSpan w:val="2"/>
          </w:tcPr>
          <w:p w14:paraId="65C4C548" w14:textId="59D05A67" w:rsidR="00D22925" w:rsidRPr="00D626A2" w:rsidRDefault="00D22925" w:rsidP="00D626A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+38(0432)55-04-</w:t>
            </w:r>
            <w:r w:rsidRPr="008909AB">
              <w:rPr>
                <w:rFonts w:ascii="Times New Roman" w:hAnsi="Times New Roman" w:cs="Times New Roman"/>
              </w:rPr>
              <w:t>21</w:t>
            </w:r>
          </w:p>
        </w:tc>
      </w:tr>
      <w:tr w:rsidR="00D22925" w:rsidRPr="0005569E" w14:paraId="72103EE4" w14:textId="52E66D82" w:rsidTr="002C6625">
        <w:trPr>
          <w:trHeight w:val="697"/>
        </w:trPr>
        <w:tc>
          <w:tcPr>
            <w:tcW w:w="2268" w:type="dxa"/>
            <w:gridSpan w:val="2"/>
          </w:tcPr>
          <w:p w14:paraId="3764B5D2" w14:textId="77777777" w:rsidR="00D22925" w:rsidRPr="0005569E" w:rsidRDefault="00D22925" w:rsidP="00F67341">
            <w:pPr>
              <w:rPr>
                <w:rFonts w:ascii="Times New Roman" w:hAnsi="Times New Roman" w:cs="Times New Roman"/>
              </w:rPr>
            </w:pPr>
            <w:r w:rsidRPr="0005569E">
              <w:rPr>
                <w:rFonts w:ascii="Times New Roman" w:hAnsi="Times New Roman" w:cs="Times New Roman"/>
                <w:lang w:val="en-US"/>
              </w:rPr>
              <w:t>E-mail</w:t>
            </w:r>
            <w:r w:rsidRPr="0005569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21" w:type="dxa"/>
            <w:gridSpan w:val="2"/>
          </w:tcPr>
          <w:p w14:paraId="72FBD370" w14:textId="1EEC7374" w:rsidR="00D22925" w:rsidRDefault="002C6625" w:rsidP="002C6625">
            <w:pPr>
              <w:rPr>
                <w:rFonts w:ascii="Times New Roman" w:hAnsi="Times New Roman" w:cs="Times New Roman"/>
              </w:rPr>
            </w:pPr>
            <w:hyperlink r:id="rId6" w:history="1">
              <w:r w:rsidRPr="00EA009D">
                <w:rPr>
                  <w:rStyle w:val="a3"/>
                  <w:rFonts w:ascii="Times New Roman" w:hAnsi="Times New Roman" w:cs="Times New Roman"/>
                </w:rPr>
                <w:t>m.antonova@vtei.edu.ua</w:t>
              </w:r>
            </w:hyperlink>
          </w:p>
          <w:p w14:paraId="6D03F721" w14:textId="357AD26B" w:rsidR="002C6625" w:rsidRPr="002C6625" w:rsidRDefault="002C6625" w:rsidP="002C6625">
            <w:pPr>
              <w:rPr>
                <w:rFonts w:ascii="Times New Roman" w:hAnsi="Times New Roman" w:cs="Times New Roman"/>
              </w:rPr>
            </w:pPr>
            <w:hyperlink r:id="rId7" w:history="1">
              <w:r w:rsidRPr="00EA009D">
                <w:rPr>
                  <w:rStyle w:val="a3"/>
                  <w:rFonts w:ascii="Times New Roman" w:hAnsi="Times New Roman" w:cs="Times New Roman"/>
                </w:rPr>
                <w:t>v.yablochnikova@vtei.edu.ua</w:t>
              </w:r>
            </w:hyperlink>
          </w:p>
        </w:tc>
      </w:tr>
      <w:tr w:rsidR="00F67341" w:rsidRPr="0005569E" w14:paraId="2F82C24B" w14:textId="77777777" w:rsidTr="00433F87">
        <w:tc>
          <w:tcPr>
            <w:tcW w:w="2268" w:type="dxa"/>
            <w:gridSpan w:val="2"/>
          </w:tcPr>
          <w:p w14:paraId="744992D5" w14:textId="77777777" w:rsidR="00F67341" w:rsidRPr="0005569E" w:rsidRDefault="00F67341" w:rsidP="00F67341">
            <w:pPr>
              <w:rPr>
                <w:rFonts w:ascii="Times New Roman" w:hAnsi="Times New Roman" w:cs="Times New Roman"/>
              </w:rPr>
            </w:pPr>
            <w:r w:rsidRPr="0005569E">
              <w:rPr>
                <w:rFonts w:ascii="Times New Roman" w:hAnsi="Times New Roman" w:cs="Times New Roman"/>
              </w:rPr>
              <w:t>Електронна сторінка курсу в системі дистанційного навчання</w:t>
            </w:r>
          </w:p>
        </w:tc>
        <w:tc>
          <w:tcPr>
            <w:tcW w:w="8221" w:type="dxa"/>
            <w:gridSpan w:val="2"/>
          </w:tcPr>
          <w:p w14:paraId="36CD3BC0" w14:textId="77777777" w:rsidR="00F67341" w:rsidRPr="001A4B7A" w:rsidRDefault="00082C91" w:rsidP="00F67341">
            <w:pPr>
              <w:rPr>
                <w:rFonts w:ascii="Times New Roman" w:hAnsi="Times New Roman" w:cs="Times New Roman"/>
              </w:rPr>
            </w:pPr>
            <w:hyperlink r:id="rId8" w:history="1">
              <w:r w:rsidR="00F67341" w:rsidRPr="00D717E1">
                <w:rPr>
                  <w:rStyle w:val="a3"/>
                  <w:rFonts w:ascii="Times New Roman" w:hAnsi="Times New Roman" w:cs="Times New Roman"/>
                </w:rPr>
                <w:t>https://m.vtei.edu.ua/course/view.php?id=77</w:t>
              </w:r>
            </w:hyperlink>
            <w:r w:rsidR="00F67341">
              <w:rPr>
                <w:rFonts w:ascii="Times New Roman" w:hAnsi="Times New Roman" w:cs="Times New Roman"/>
              </w:rPr>
              <w:t xml:space="preserve"> </w:t>
            </w:r>
          </w:p>
          <w:p w14:paraId="4592E5B2" w14:textId="30E17A23" w:rsidR="00F67341" w:rsidRPr="000E08D3" w:rsidRDefault="00F67341" w:rsidP="00F6734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009AE" w:rsidRPr="0005569E" w14:paraId="0C5635F6" w14:textId="77777777" w:rsidTr="00433F87">
        <w:trPr>
          <w:trHeight w:val="359"/>
        </w:trPr>
        <w:tc>
          <w:tcPr>
            <w:tcW w:w="10489" w:type="dxa"/>
            <w:gridSpan w:val="4"/>
          </w:tcPr>
          <w:p w14:paraId="04FA2B27" w14:textId="0E5DB30F" w:rsidR="00D009AE" w:rsidRPr="001C1EAD" w:rsidRDefault="00D009AE" w:rsidP="001A4B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1EAD">
              <w:rPr>
                <w:rFonts w:ascii="Times New Roman" w:hAnsi="Times New Roman" w:cs="Times New Roman"/>
                <w:b/>
              </w:rPr>
              <w:t xml:space="preserve">Інформація про </w:t>
            </w:r>
            <w:r w:rsidR="001A4B7A" w:rsidRPr="001C1EAD">
              <w:rPr>
                <w:rFonts w:ascii="Times New Roman" w:hAnsi="Times New Roman" w:cs="Times New Roman"/>
                <w:b/>
                <w:lang w:val="ru-RU"/>
              </w:rPr>
              <w:t>ос</w:t>
            </w:r>
            <w:r w:rsidR="001A4B7A" w:rsidRPr="001C1EAD">
              <w:rPr>
                <w:rFonts w:ascii="Times New Roman" w:hAnsi="Times New Roman" w:cs="Times New Roman"/>
                <w:b/>
              </w:rPr>
              <w:t>вітній компонент</w:t>
            </w:r>
          </w:p>
        </w:tc>
      </w:tr>
      <w:tr w:rsidR="00D009AE" w:rsidRPr="0005569E" w14:paraId="392F4771" w14:textId="77777777" w:rsidTr="00433F87">
        <w:trPr>
          <w:trHeight w:val="403"/>
        </w:trPr>
        <w:tc>
          <w:tcPr>
            <w:tcW w:w="2268" w:type="dxa"/>
            <w:gridSpan w:val="2"/>
            <w:vAlign w:val="bottom"/>
          </w:tcPr>
          <w:p w14:paraId="6260DA15" w14:textId="77777777" w:rsidR="00D009AE" w:rsidRPr="0005569E" w:rsidRDefault="00D009AE" w:rsidP="00D009AE">
            <w:pPr>
              <w:jc w:val="both"/>
              <w:rPr>
                <w:rFonts w:ascii="Times New Roman" w:hAnsi="Times New Roman" w:cs="Times New Roman"/>
              </w:rPr>
            </w:pPr>
            <w:r w:rsidRPr="0005569E">
              <w:rPr>
                <w:rFonts w:ascii="Times New Roman" w:hAnsi="Times New Roman" w:cs="Times New Roman"/>
              </w:rPr>
              <w:t>Освітній ступінь</w:t>
            </w:r>
          </w:p>
        </w:tc>
        <w:tc>
          <w:tcPr>
            <w:tcW w:w="8221" w:type="dxa"/>
            <w:gridSpan w:val="2"/>
          </w:tcPr>
          <w:p w14:paraId="389B4EEA" w14:textId="12B6BDF0" w:rsidR="00D009AE" w:rsidRPr="001A4B7A" w:rsidRDefault="004206C1" w:rsidP="00D00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D009AE" w:rsidRPr="001A4B7A">
              <w:rPr>
                <w:rFonts w:ascii="Times New Roman" w:hAnsi="Times New Roman" w:cs="Times New Roman"/>
              </w:rPr>
              <w:t>акалавр</w:t>
            </w:r>
          </w:p>
        </w:tc>
      </w:tr>
      <w:tr w:rsidR="002C6625" w:rsidRPr="0005569E" w14:paraId="1FD999AF" w14:textId="77777777" w:rsidTr="005A6A46">
        <w:tc>
          <w:tcPr>
            <w:tcW w:w="2268" w:type="dxa"/>
            <w:gridSpan w:val="2"/>
            <w:vAlign w:val="bottom"/>
          </w:tcPr>
          <w:p w14:paraId="65D48B1F" w14:textId="77777777" w:rsidR="002C6625" w:rsidRPr="0005569E" w:rsidRDefault="002C6625" w:rsidP="002C6625">
            <w:pPr>
              <w:jc w:val="both"/>
              <w:rPr>
                <w:rFonts w:ascii="Times New Roman" w:hAnsi="Times New Roman" w:cs="Times New Roman"/>
              </w:rPr>
            </w:pPr>
            <w:r w:rsidRPr="0005569E">
              <w:rPr>
                <w:rFonts w:ascii="Times New Roman" w:hAnsi="Times New Roman" w:cs="Times New Roman"/>
              </w:rPr>
              <w:t>Галузь знань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25EA12A2" w14:textId="58E15ABB" w:rsidR="002C6625" w:rsidRPr="002C6625" w:rsidRDefault="002C6625" w:rsidP="002C6625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2C6625">
              <w:rPr>
                <w:rFonts w:ascii="Times New Roman" w:hAnsi="Times New Roman" w:cs="Times New Roman"/>
              </w:rPr>
              <w:t>07 «Управління та адміністрування»</w:t>
            </w:r>
          </w:p>
        </w:tc>
      </w:tr>
      <w:tr w:rsidR="002C6625" w:rsidRPr="0005569E" w14:paraId="1ABCA72F" w14:textId="77777777" w:rsidTr="005A6A46">
        <w:tc>
          <w:tcPr>
            <w:tcW w:w="2268" w:type="dxa"/>
            <w:gridSpan w:val="2"/>
            <w:vAlign w:val="bottom"/>
          </w:tcPr>
          <w:p w14:paraId="79E99754" w14:textId="77777777" w:rsidR="002C6625" w:rsidRPr="0005569E" w:rsidRDefault="002C6625" w:rsidP="002C6625">
            <w:pPr>
              <w:jc w:val="both"/>
              <w:rPr>
                <w:rFonts w:ascii="Times New Roman" w:hAnsi="Times New Roman" w:cs="Times New Roman"/>
              </w:rPr>
            </w:pPr>
            <w:r w:rsidRPr="0005569E">
              <w:rPr>
                <w:rFonts w:ascii="Times New Roman" w:hAnsi="Times New Roman" w:cs="Times New Roman"/>
              </w:rPr>
              <w:t>Спеціальність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11FFBB2F" w14:textId="558DA46B" w:rsidR="002C6625" w:rsidRPr="002C6625" w:rsidRDefault="002C6625" w:rsidP="002C6625">
            <w:pPr>
              <w:rPr>
                <w:rFonts w:ascii="Times New Roman" w:hAnsi="Times New Roman" w:cs="Times New Roman"/>
                <w:color w:val="auto"/>
              </w:rPr>
            </w:pPr>
            <w:r w:rsidRPr="002C6625">
              <w:rPr>
                <w:rFonts w:ascii="Times New Roman" w:hAnsi="Times New Roman" w:cs="Times New Roman"/>
              </w:rPr>
              <w:t>072 «Фінанси, банківська справа та страхування»</w:t>
            </w:r>
          </w:p>
        </w:tc>
      </w:tr>
      <w:tr w:rsidR="002C6625" w:rsidRPr="0005569E" w14:paraId="665DF57E" w14:textId="77777777" w:rsidTr="005A6A46">
        <w:tc>
          <w:tcPr>
            <w:tcW w:w="2268" w:type="dxa"/>
            <w:gridSpan w:val="2"/>
            <w:vAlign w:val="bottom"/>
          </w:tcPr>
          <w:p w14:paraId="526676E3" w14:textId="77777777" w:rsidR="002C6625" w:rsidRPr="0005569E" w:rsidRDefault="002C6625" w:rsidP="002C6625">
            <w:pPr>
              <w:jc w:val="both"/>
              <w:rPr>
                <w:rFonts w:ascii="Times New Roman" w:hAnsi="Times New Roman" w:cs="Times New Roman"/>
              </w:rPr>
            </w:pPr>
            <w:r w:rsidRPr="0005569E">
              <w:rPr>
                <w:rFonts w:ascii="Times New Roman" w:hAnsi="Times New Roman" w:cs="Times New Roman"/>
              </w:rPr>
              <w:t>Освітня програма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5AEA3772" w14:textId="35E990F0" w:rsidR="002C6625" w:rsidRPr="002C6625" w:rsidRDefault="002C6625" w:rsidP="002C6625">
            <w:pPr>
              <w:rPr>
                <w:rFonts w:ascii="Times New Roman" w:hAnsi="Times New Roman" w:cs="Times New Roman"/>
              </w:rPr>
            </w:pPr>
            <w:r w:rsidRPr="002C6625">
              <w:rPr>
                <w:rFonts w:ascii="Times New Roman" w:hAnsi="Times New Roman" w:cs="Times New Roman"/>
              </w:rPr>
              <w:t xml:space="preserve"> «Фінанси, банківська справа та страхування»</w:t>
            </w:r>
          </w:p>
        </w:tc>
      </w:tr>
      <w:tr w:rsidR="00D009AE" w:rsidRPr="0005569E" w14:paraId="434F9549" w14:textId="77777777" w:rsidTr="00433F87">
        <w:tc>
          <w:tcPr>
            <w:tcW w:w="2268" w:type="dxa"/>
            <w:gridSpan w:val="2"/>
            <w:vAlign w:val="bottom"/>
          </w:tcPr>
          <w:p w14:paraId="3D9FBDE3" w14:textId="77777777" w:rsidR="00D009AE" w:rsidRPr="0005569E" w:rsidRDefault="00D009AE" w:rsidP="00D009AE">
            <w:pPr>
              <w:rPr>
                <w:rFonts w:ascii="Times New Roman" w:hAnsi="Times New Roman" w:cs="Times New Roman"/>
              </w:rPr>
            </w:pPr>
            <w:r w:rsidRPr="0005569E">
              <w:rPr>
                <w:rFonts w:ascii="Times New Roman" w:hAnsi="Times New Roman" w:cs="Times New Roman"/>
              </w:rPr>
              <w:t>Навчальний рік</w:t>
            </w:r>
          </w:p>
        </w:tc>
        <w:tc>
          <w:tcPr>
            <w:tcW w:w="8221" w:type="dxa"/>
            <w:gridSpan w:val="2"/>
            <w:vAlign w:val="bottom"/>
          </w:tcPr>
          <w:p w14:paraId="34448282" w14:textId="321498E2" w:rsidR="00D009AE" w:rsidRPr="001A4B7A" w:rsidRDefault="0016767C" w:rsidP="00D00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202</w:t>
            </w:r>
            <w:r w:rsidR="00F67341">
              <w:rPr>
                <w:rFonts w:ascii="Times New Roman" w:hAnsi="Times New Roman" w:cs="Times New Roman"/>
                <w:bCs/>
              </w:rPr>
              <w:t>5</w:t>
            </w:r>
            <w:r w:rsidR="00D22925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202</w:t>
            </w:r>
            <w:r w:rsidR="00F67341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D009AE" w:rsidRPr="0005569E" w14:paraId="17414FC4" w14:textId="77777777" w:rsidTr="00433F87">
        <w:tc>
          <w:tcPr>
            <w:tcW w:w="2268" w:type="dxa"/>
            <w:gridSpan w:val="2"/>
            <w:vAlign w:val="bottom"/>
          </w:tcPr>
          <w:p w14:paraId="5F1EE61D" w14:textId="77777777" w:rsidR="00D009AE" w:rsidRPr="0005569E" w:rsidRDefault="00D009AE" w:rsidP="00D009AE">
            <w:pPr>
              <w:rPr>
                <w:rFonts w:ascii="Times New Roman" w:hAnsi="Times New Roman" w:cs="Times New Roman"/>
              </w:rPr>
            </w:pPr>
            <w:r w:rsidRPr="0005569E">
              <w:rPr>
                <w:rFonts w:ascii="Times New Roman" w:hAnsi="Times New Roman" w:cs="Times New Roman"/>
              </w:rPr>
              <w:t>Семестр</w:t>
            </w:r>
          </w:p>
        </w:tc>
        <w:tc>
          <w:tcPr>
            <w:tcW w:w="8221" w:type="dxa"/>
            <w:gridSpan w:val="2"/>
            <w:vAlign w:val="bottom"/>
          </w:tcPr>
          <w:p w14:paraId="3F6EC326" w14:textId="502ED214" w:rsidR="00D009AE" w:rsidRPr="0016767C" w:rsidRDefault="002C6625" w:rsidP="00D00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D009AE" w:rsidRPr="0005569E" w14:paraId="2A651DBA" w14:textId="77777777" w:rsidTr="00433F87">
        <w:tc>
          <w:tcPr>
            <w:tcW w:w="2268" w:type="dxa"/>
            <w:gridSpan w:val="2"/>
            <w:vAlign w:val="bottom"/>
          </w:tcPr>
          <w:p w14:paraId="3F9DC634" w14:textId="77777777" w:rsidR="00D009AE" w:rsidRPr="0005569E" w:rsidRDefault="00D009AE" w:rsidP="00D009AE">
            <w:pPr>
              <w:rPr>
                <w:rFonts w:ascii="Times New Roman" w:hAnsi="Times New Roman" w:cs="Times New Roman"/>
              </w:rPr>
            </w:pPr>
            <w:r w:rsidRPr="0005569E">
              <w:rPr>
                <w:rFonts w:ascii="Times New Roman" w:hAnsi="Times New Roman" w:cs="Times New Roman"/>
              </w:rPr>
              <w:t>Факультет</w:t>
            </w:r>
          </w:p>
        </w:tc>
        <w:tc>
          <w:tcPr>
            <w:tcW w:w="8221" w:type="dxa"/>
            <w:gridSpan w:val="2"/>
            <w:vAlign w:val="bottom"/>
          </w:tcPr>
          <w:p w14:paraId="22C994FB" w14:textId="4E461401" w:rsidR="00D009AE" w:rsidRPr="00FF5791" w:rsidRDefault="002C6625" w:rsidP="00D009A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Обліково-фінансовий</w:t>
            </w:r>
          </w:p>
        </w:tc>
      </w:tr>
      <w:tr w:rsidR="00D009AE" w:rsidRPr="0005569E" w14:paraId="24A79370" w14:textId="77777777" w:rsidTr="00433F87">
        <w:tc>
          <w:tcPr>
            <w:tcW w:w="2268" w:type="dxa"/>
            <w:gridSpan w:val="2"/>
            <w:vAlign w:val="bottom"/>
          </w:tcPr>
          <w:p w14:paraId="0432396C" w14:textId="77777777" w:rsidR="00D009AE" w:rsidRPr="0005569E" w:rsidRDefault="00D009AE" w:rsidP="00D009AE">
            <w:pPr>
              <w:rPr>
                <w:rFonts w:ascii="Times New Roman" w:hAnsi="Times New Roman" w:cs="Times New Roman"/>
              </w:rPr>
            </w:pPr>
            <w:r w:rsidRPr="0005569E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8221" w:type="dxa"/>
            <w:gridSpan w:val="2"/>
            <w:vAlign w:val="bottom"/>
          </w:tcPr>
          <w:p w14:paraId="15D19757" w14:textId="4A794F7B" w:rsidR="00D009AE" w:rsidRPr="00F67341" w:rsidRDefault="00B766E0" w:rsidP="00D00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D009AE" w:rsidRPr="0005569E" w14:paraId="05172F71" w14:textId="77777777" w:rsidTr="00433F87">
        <w:tc>
          <w:tcPr>
            <w:tcW w:w="2268" w:type="dxa"/>
            <w:gridSpan w:val="2"/>
            <w:vAlign w:val="bottom"/>
          </w:tcPr>
          <w:p w14:paraId="4BCFF752" w14:textId="77777777" w:rsidR="00D009AE" w:rsidRPr="0005569E" w:rsidRDefault="00D009AE" w:rsidP="00D009AE">
            <w:pPr>
              <w:rPr>
                <w:rFonts w:ascii="Times New Roman" w:hAnsi="Times New Roman" w:cs="Times New Roman"/>
              </w:rPr>
            </w:pPr>
            <w:r w:rsidRPr="0005569E">
              <w:rPr>
                <w:rFonts w:ascii="Times New Roman" w:hAnsi="Times New Roman" w:cs="Times New Roman"/>
              </w:rPr>
              <w:t>Групи</w:t>
            </w:r>
          </w:p>
        </w:tc>
        <w:tc>
          <w:tcPr>
            <w:tcW w:w="8221" w:type="dxa"/>
            <w:gridSpan w:val="2"/>
            <w:vAlign w:val="bottom"/>
          </w:tcPr>
          <w:p w14:paraId="044FD125" w14:textId="406AA01F" w:rsidR="00D009AE" w:rsidRPr="001A4B7A" w:rsidRDefault="002C6625" w:rsidP="00D00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ФБСФ-11д</w:t>
            </w:r>
          </w:p>
        </w:tc>
      </w:tr>
      <w:tr w:rsidR="00D009AE" w:rsidRPr="0005569E" w14:paraId="1FBEE43B" w14:textId="77777777" w:rsidTr="00433F87">
        <w:tc>
          <w:tcPr>
            <w:tcW w:w="2268" w:type="dxa"/>
            <w:gridSpan w:val="2"/>
            <w:vAlign w:val="center"/>
          </w:tcPr>
          <w:p w14:paraId="6583C1F6" w14:textId="77777777" w:rsidR="00D009AE" w:rsidRPr="0005569E" w:rsidRDefault="00D009AE" w:rsidP="00D009AE">
            <w:pPr>
              <w:rPr>
                <w:rFonts w:ascii="Times New Roman" w:hAnsi="Times New Roman" w:cs="Times New Roman"/>
              </w:rPr>
            </w:pPr>
            <w:r w:rsidRPr="0005569E">
              <w:rPr>
                <w:rFonts w:ascii="Times New Roman" w:hAnsi="Times New Roman" w:cs="Times New Roman"/>
              </w:rPr>
              <w:t>Анотація курсу</w:t>
            </w:r>
          </w:p>
        </w:tc>
        <w:tc>
          <w:tcPr>
            <w:tcW w:w="8221" w:type="dxa"/>
            <w:gridSpan w:val="2"/>
          </w:tcPr>
          <w:p w14:paraId="71F6AFB0" w14:textId="1EA1B730" w:rsidR="00D009AE" w:rsidRPr="0005569E" w:rsidRDefault="001A4B7A" w:rsidP="001A4B7A">
            <w:pPr>
              <w:ind w:firstLine="5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Основною</w:t>
            </w:r>
            <w:r w:rsidR="00D009AE" w:rsidRPr="00822292">
              <w:rPr>
                <w:rFonts w:ascii="Times New Roman" w:hAnsi="Times New Roman" w:cs="Times New Roman"/>
              </w:rPr>
              <w:t xml:space="preserve"> </w:t>
            </w:r>
            <w:r w:rsidRPr="001A4B7A">
              <w:rPr>
                <w:rFonts w:ascii="Times New Roman" w:hAnsi="Times New Roman" w:cs="Times New Roman"/>
              </w:rPr>
              <w:t>метою</w:t>
            </w:r>
            <w:r w:rsidR="00D009AE" w:rsidRPr="00822292">
              <w:rPr>
                <w:rFonts w:ascii="Times New Roman" w:hAnsi="Times New Roman" w:cs="Times New Roman"/>
              </w:rPr>
              <w:t xml:space="preserve"> вивчення </w:t>
            </w:r>
            <w:r>
              <w:rPr>
                <w:rFonts w:ascii="Times New Roman" w:hAnsi="Times New Roman" w:cs="Times New Roman"/>
              </w:rPr>
              <w:t>ко</w:t>
            </w:r>
            <w:r w:rsidRPr="001A4B7A">
              <w:rPr>
                <w:rFonts w:ascii="Times New Roman" w:hAnsi="Times New Roman" w:cs="Times New Roman"/>
              </w:rPr>
              <w:t>мпонента</w:t>
            </w:r>
            <w:r w:rsidR="00D009AE" w:rsidRPr="001A4B7A">
              <w:rPr>
                <w:rFonts w:ascii="Times New Roman" w:hAnsi="Times New Roman" w:cs="Times New Roman"/>
              </w:rPr>
              <w:t xml:space="preserve"> «Іноземна мова за професійним спрямуванням»</w:t>
            </w:r>
            <w:r w:rsidRPr="001A4B7A">
              <w:rPr>
                <w:rFonts w:ascii="Times New Roman" w:hAnsi="Times New Roman" w:cs="Times New Roman"/>
              </w:rPr>
              <w:t xml:space="preserve"> є</w:t>
            </w:r>
            <w:r>
              <w:rPr>
                <w:rFonts w:ascii="Times New Roman" w:hAnsi="Times New Roman" w:cs="Times New Roman"/>
              </w:rPr>
              <w:t xml:space="preserve"> формування</w:t>
            </w:r>
            <w:r w:rsidR="00D009AE" w:rsidRPr="00822292">
              <w:rPr>
                <w:rFonts w:ascii="Times New Roman" w:hAnsi="Times New Roman" w:cs="Times New Roman"/>
              </w:rPr>
              <w:t xml:space="preserve"> у зд</w:t>
            </w:r>
            <w:r>
              <w:rPr>
                <w:rFonts w:ascii="Times New Roman" w:hAnsi="Times New Roman" w:cs="Times New Roman"/>
              </w:rPr>
              <w:t>обувачів вищої освіти професійних іншомовних</w:t>
            </w:r>
            <w:r w:rsidR="00D009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компетенцій</w:t>
            </w:r>
            <w:r w:rsidR="00D009AE" w:rsidRPr="00822292">
              <w:rPr>
                <w:rFonts w:ascii="Times New Roman" w:hAnsi="Times New Roman" w:cs="Times New Roman"/>
              </w:rPr>
              <w:t>, що сприятимуть їхньому ефективному функціонуванню в</w:t>
            </w:r>
            <w:r w:rsidR="00D009AE">
              <w:rPr>
                <w:rFonts w:ascii="Times New Roman" w:hAnsi="Times New Roman" w:cs="Times New Roman"/>
              </w:rPr>
              <w:t xml:space="preserve"> </w:t>
            </w:r>
            <w:r w:rsidR="00D009AE" w:rsidRPr="00822292">
              <w:rPr>
                <w:rFonts w:ascii="Times New Roman" w:hAnsi="Times New Roman" w:cs="Times New Roman"/>
              </w:rPr>
              <w:t>полікультурному навчальному та професійному середовищі та стануть</w:t>
            </w:r>
            <w:r w:rsidR="00D009AE">
              <w:rPr>
                <w:rFonts w:ascii="Times New Roman" w:hAnsi="Times New Roman" w:cs="Times New Roman"/>
              </w:rPr>
              <w:t xml:space="preserve"> запорукою </w:t>
            </w:r>
            <w:r w:rsidR="00D009AE" w:rsidRPr="00822292">
              <w:rPr>
                <w:rFonts w:ascii="Times New Roman" w:hAnsi="Times New Roman" w:cs="Times New Roman"/>
              </w:rPr>
              <w:t xml:space="preserve">конкурентоспроможності випускників Вінницького торговельно-економічного інституту </w:t>
            </w:r>
            <w:r w:rsidR="00D009AE">
              <w:rPr>
                <w:rFonts w:ascii="Times New Roman" w:hAnsi="Times New Roman" w:cs="Times New Roman"/>
              </w:rPr>
              <w:t>Д</w:t>
            </w:r>
            <w:r w:rsidR="00F81A9E">
              <w:rPr>
                <w:rFonts w:ascii="Times New Roman" w:hAnsi="Times New Roman" w:cs="Times New Roman"/>
              </w:rPr>
              <w:t>ТЕУ на сучасному ринку праці.</w:t>
            </w:r>
          </w:p>
        </w:tc>
      </w:tr>
      <w:tr w:rsidR="00D009AE" w:rsidRPr="0005569E" w14:paraId="2935C31B" w14:textId="77777777" w:rsidTr="00433F87">
        <w:tc>
          <w:tcPr>
            <w:tcW w:w="2268" w:type="dxa"/>
            <w:gridSpan w:val="2"/>
            <w:vAlign w:val="bottom"/>
          </w:tcPr>
          <w:p w14:paraId="7946777C" w14:textId="77777777" w:rsidR="00D009AE" w:rsidRPr="0005569E" w:rsidRDefault="00D009AE" w:rsidP="00D009AE">
            <w:pPr>
              <w:rPr>
                <w:rFonts w:ascii="Times New Roman" w:hAnsi="Times New Roman" w:cs="Times New Roman"/>
              </w:rPr>
            </w:pPr>
            <w:r w:rsidRPr="0005569E">
              <w:rPr>
                <w:rFonts w:ascii="Times New Roman" w:hAnsi="Times New Roman" w:cs="Times New Roman"/>
              </w:rPr>
              <w:t>Мова викладання</w:t>
            </w:r>
          </w:p>
        </w:tc>
        <w:tc>
          <w:tcPr>
            <w:tcW w:w="8221" w:type="dxa"/>
            <w:gridSpan w:val="2"/>
          </w:tcPr>
          <w:p w14:paraId="1F62B7E6" w14:textId="7EC856CC" w:rsidR="00D009AE" w:rsidRPr="001234DF" w:rsidRDefault="00D009AE" w:rsidP="00D009AE">
            <w:pPr>
              <w:rPr>
                <w:rFonts w:ascii="Times New Roman" w:hAnsi="Times New Roman" w:cs="Times New Roman"/>
              </w:rPr>
            </w:pPr>
            <w:r w:rsidRPr="0005569E">
              <w:rPr>
                <w:rFonts w:ascii="Times New Roman" w:hAnsi="Times New Roman" w:cs="Times New Roman"/>
              </w:rPr>
              <w:t>Українська</w:t>
            </w:r>
            <w:r w:rsidR="00284905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англійська.</w:t>
            </w:r>
          </w:p>
        </w:tc>
      </w:tr>
      <w:tr w:rsidR="00D009AE" w:rsidRPr="0005569E" w14:paraId="77384EBB" w14:textId="77777777" w:rsidTr="00433F87">
        <w:trPr>
          <w:trHeight w:val="323"/>
        </w:trPr>
        <w:tc>
          <w:tcPr>
            <w:tcW w:w="10489" w:type="dxa"/>
            <w:gridSpan w:val="4"/>
            <w:vAlign w:val="center"/>
          </w:tcPr>
          <w:p w14:paraId="0E8AA067" w14:textId="77777777" w:rsidR="00D009AE" w:rsidRPr="0005569E" w:rsidRDefault="00D009AE" w:rsidP="00D009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69E">
              <w:rPr>
                <w:rFonts w:ascii="Times New Roman" w:hAnsi="Times New Roman" w:cs="Times New Roman"/>
                <w:b/>
              </w:rPr>
              <w:t>Місце дисципліни в освітній програмі</w:t>
            </w:r>
          </w:p>
        </w:tc>
      </w:tr>
      <w:tr w:rsidR="002C6625" w:rsidRPr="00AC5C57" w14:paraId="595B19F7" w14:textId="77777777" w:rsidTr="00433F87">
        <w:tc>
          <w:tcPr>
            <w:tcW w:w="2268" w:type="dxa"/>
            <w:gridSpan w:val="2"/>
          </w:tcPr>
          <w:p w14:paraId="4631486E" w14:textId="77777777" w:rsidR="002C6625" w:rsidRPr="00AC5C57" w:rsidRDefault="002C6625" w:rsidP="002C6625">
            <w:r w:rsidRPr="00AC5C57">
              <w:rPr>
                <w:rStyle w:val="21"/>
                <w:rFonts w:eastAsia="Tahoma"/>
              </w:rPr>
              <w:t>Освітня програма (ОП)</w:t>
            </w:r>
          </w:p>
        </w:tc>
        <w:tc>
          <w:tcPr>
            <w:tcW w:w="8221" w:type="dxa"/>
            <w:gridSpan w:val="2"/>
          </w:tcPr>
          <w:p w14:paraId="7691FB1A" w14:textId="62192C70" w:rsidR="002C6625" w:rsidRPr="001A4B7A" w:rsidRDefault="002C6625" w:rsidP="002C6625">
            <w:pPr>
              <w:rPr>
                <w:rFonts w:ascii="Times New Roman" w:hAnsi="Times New Roman" w:cs="Times New Roman"/>
              </w:rPr>
            </w:pPr>
            <w:r w:rsidRPr="002C6625">
              <w:rPr>
                <w:rFonts w:ascii="Times New Roman" w:hAnsi="Times New Roman" w:cs="Times New Roman"/>
              </w:rPr>
              <w:t>Фінанси, б</w:t>
            </w:r>
            <w:r>
              <w:rPr>
                <w:rFonts w:ascii="Times New Roman" w:hAnsi="Times New Roman" w:cs="Times New Roman"/>
              </w:rPr>
              <w:t>анківська справа та страхування</w:t>
            </w:r>
          </w:p>
        </w:tc>
      </w:tr>
      <w:tr w:rsidR="00D009AE" w:rsidRPr="0005569E" w14:paraId="7D96DF12" w14:textId="77777777" w:rsidTr="00433F87">
        <w:tc>
          <w:tcPr>
            <w:tcW w:w="2268" w:type="dxa"/>
            <w:gridSpan w:val="2"/>
            <w:vAlign w:val="center"/>
          </w:tcPr>
          <w:p w14:paraId="17000CF2" w14:textId="1906F270" w:rsidR="00D009AE" w:rsidRPr="0005569E" w:rsidRDefault="001A4B7A" w:rsidP="00D009AE">
            <w:pPr>
              <w:rPr>
                <w:rStyle w:val="21"/>
                <w:rFonts w:eastAsia="Tahoma"/>
              </w:rPr>
            </w:pPr>
            <w:r>
              <w:rPr>
                <w:rStyle w:val="21"/>
                <w:rFonts w:eastAsia="Tahoma"/>
              </w:rPr>
              <w:t>Перелік загал</w:t>
            </w:r>
            <w:r w:rsidR="00D009AE" w:rsidRPr="0005569E">
              <w:rPr>
                <w:rStyle w:val="21"/>
                <w:rFonts w:eastAsia="Tahoma"/>
              </w:rPr>
              <w:t xml:space="preserve">ьних </w:t>
            </w:r>
            <w:proofErr w:type="spellStart"/>
            <w:r w:rsidR="00D009AE" w:rsidRPr="0005569E">
              <w:rPr>
                <w:rStyle w:val="21"/>
                <w:rFonts w:eastAsia="Tahoma"/>
              </w:rPr>
              <w:t>компетентностей</w:t>
            </w:r>
            <w:proofErr w:type="spellEnd"/>
            <w:r w:rsidR="00D009AE" w:rsidRPr="0005569E">
              <w:rPr>
                <w:rStyle w:val="21"/>
                <w:rFonts w:eastAsia="Tahoma"/>
              </w:rPr>
              <w:t xml:space="preserve"> (ЗК)</w:t>
            </w:r>
          </w:p>
        </w:tc>
        <w:tc>
          <w:tcPr>
            <w:tcW w:w="8221" w:type="dxa"/>
            <w:gridSpan w:val="2"/>
          </w:tcPr>
          <w:p w14:paraId="438CD841" w14:textId="77777777" w:rsidR="00D5071C" w:rsidRPr="00D5071C" w:rsidRDefault="00D5071C" w:rsidP="00D5071C">
            <w:pPr>
              <w:contextualSpacing/>
              <w:jc w:val="both"/>
              <w:rPr>
                <w:rFonts w:ascii="Times New Roman" w:hAnsi="Times New Roman"/>
              </w:rPr>
            </w:pPr>
            <w:r w:rsidRPr="00D5071C">
              <w:rPr>
                <w:rFonts w:ascii="Times New Roman" w:hAnsi="Times New Roman"/>
              </w:rPr>
              <w:t xml:space="preserve">ЗК 10. Здатність застосовувати знання у практичних ситуаціях.  </w:t>
            </w:r>
          </w:p>
          <w:p w14:paraId="0D510497" w14:textId="77777777" w:rsidR="00D5071C" w:rsidRPr="00D5071C" w:rsidRDefault="00D5071C" w:rsidP="00D5071C">
            <w:pPr>
              <w:contextualSpacing/>
              <w:jc w:val="both"/>
              <w:rPr>
                <w:rFonts w:ascii="Times New Roman" w:hAnsi="Times New Roman"/>
              </w:rPr>
            </w:pPr>
            <w:r w:rsidRPr="00D5071C">
              <w:rPr>
                <w:rFonts w:ascii="Times New Roman" w:hAnsi="Times New Roman"/>
              </w:rPr>
              <w:t xml:space="preserve">ЗК 11. Здатність спілкуватися іноземною мовою. </w:t>
            </w:r>
          </w:p>
          <w:p w14:paraId="0A912721" w14:textId="630F785C" w:rsidR="00D009AE" w:rsidRPr="00C54049" w:rsidRDefault="00D5071C" w:rsidP="00C54049">
            <w:pPr>
              <w:contextualSpacing/>
              <w:jc w:val="both"/>
              <w:rPr>
                <w:rFonts w:ascii="Times New Roman" w:hAnsi="Times New Roman"/>
              </w:rPr>
            </w:pPr>
            <w:r w:rsidRPr="00D5071C">
              <w:rPr>
                <w:rFonts w:ascii="Times New Roman" w:hAnsi="Times New Roman"/>
              </w:rPr>
              <w:t xml:space="preserve">ЗК 12. 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 w:rsidRPr="00D5071C">
              <w:rPr>
                <w:rFonts w:ascii="Times New Roman" w:hAnsi="Times New Roman"/>
              </w:rPr>
              <w:t>недоброчесності</w:t>
            </w:r>
            <w:proofErr w:type="spellEnd"/>
            <w:r w:rsidRPr="00D5071C">
              <w:rPr>
                <w:rFonts w:ascii="Times New Roman" w:hAnsi="Times New Roman"/>
              </w:rPr>
              <w:t xml:space="preserve">. </w:t>
            </w:r>
          </w:p>
        </w:tc>
      </w:tr>
      <w:tr w:rsidR="00D009AE" w:rsidRPr="0005569E" w14:paraId="62C22122" w14:textId="77777777" w:rsidTr="00BB695F">
        <w:trPr>
          <w:trHeight w:val="1227"/>
        </w:trPr>
        <w:tc>
          <w:tcPr>
            <w:tcW w:w="2268" w:type="dxa"/>
            <w:gridSpan w:val="2"/>
            <w:vAlign w:val="center"/>
          </w:tcPr>
          <w:p w14:paraId="1FF8BDB0" w14:textId="2BFD8F07" w:rsidR="00D009AE" w:rsidRPr="0005569E" w:rsidRDefault="00D009AE" w:rsidP="00BB695F">
            <w:r w:rsidRPr="0005569E">
              <w:rPr>
                <w:rStyle w:val="21"/>
                <w:rFonts w:eastAsia="Tahoma"/>
              </w:rPr>
              <w:lastRenderedPageBreak/>
              <w:t>Перелік спеціальних компетентностей (СК)</w:t>
            </w:r>
          </w:p>
        </w:tc>
        <w:tc>
          <w:tcPr>
            <w:tcW w:w="8221" w:type="dxa"/>
            <w:gridSpan w:val="2"/>
          </w:tcPr>
          <w:p w14:paraId="591A85FD" w14:textId="60DBA400" w:rsidR="00D5071C" w:rsidRPr="00D5071C" w:rsidRDefault="00C54049" w:rsidP="00D5071C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 11</w:t>
            </w:r>
            <w:r w:rsidR="00D5071C" w:rsidRPr="00D5071C">
              <w:rPr>
                <w:rFonts w:ascii="Times New Roman" w:hAnsi="Times New Roman"/>
              </w:rPr>
              <w:t xml:space="preserve">. Здатність </w:t>
            </w:r>
            <w:r>
              <w:rPr>
                <w:rFonts w:ascii="Times New Roman" w:hAnsi="Times New Roman"/>
              </w:rPr>
              <w:t>до особистісного та професійного с</w:t>
            </w:r>
            <w:r w:rsidR="00FB7546">
              <w:rPr>
                <w:rFonts w:ascii="Times New Roman" w:hAnsi="Times New Roman"/>
              </w:rPr>
              <w:t>амовдосконалення, навчання та са</w:t>
            </w:r>
            <w:r>
              <w:rPr>
                <w:rFonts w:ascii="Times New Roman" w:hAnsi="Times New Roman"/>
              </w:rPr>
              <w:t>морозвитку.</w:t>
            </w:r>
          </w:p>
          <w:p w14:paraId="26B0ABF8" w14:textId="69933318" w:rsidR="00D009AE" w:rsidRPr="00D5071C" w:rsidRDefault="00D009AE" w:rsidP="00D5071C">
            <w:pPr>
              <w:pStyle w:val="TableParagraph"/>
              <w:tabs>
                <w:tab w:val="left" w:pos="176"/>
              </w:tabs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D009AE" w:rsidRPr="0005569E" w14:paraId="11B2559A" w14:textId="77777777" w:rsidTr="00433F87">
        <w:tc>
          <w:tcPr>
            <w:tcW w:w="2268" w:type="dxa"/>
            <w:gridSpan w:val="2"/>
            <w:vAlign w:val="center"/>
          </w:tcPr>
          <w:p w14:paraId="4C7DFF99" w14:textId="387A0A6E" w:rsidR="00D009AE" w:rsidRPr="0005569E" w:rsidRDefault="00BB695F" w:rsidP="002A57A4">
            <w:r>
              <w:rPr>
                <w:rStyle w:val="21"/>
                <w:rFonts w:eastAsia="Tahoma"/>
              </w:rPr>
              <w:t xml:space="preserve">Перелік </w:t>
            </w:r>
            <w:r w:rsidR="00D009AE" w:rsidRPr="0005569E">
              <w:rPr>
                <w:rStyle w:val="21"/>
                <w:rFonts w:eastAsia="Tahoma"/>
              </w:rPr>
              <w:t>програмних результатів навчання (ПРН)*</w:t>
            </w:r>
          </w:p>
        </w:tc>
        <w:tc>
          <w:tcPr>
            <w:tcW w:w="8221" w:type="dxa"/>
            <w:gridSpan w:val="2"/>
          </w:tcPr>
          <w:p w14:paraId="71712BC8" w14:textId="5515158B" w:rsidR="00D5071C" w:rsidRPr="00D5071C" w:rsidRDefault="00C54049" w:rsidP="00D5071C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5071C" w:rsidRPr="00D5071C">
              <w:rPr>
                <w:rFonts w:ascii="Times New Roman" w:hAnsi="Times New Roman"/>
              </w:rPr>
              <w:t xml:space="preserve">РН 03. Вільно спілкуватися з професійних питань державною та  іноземною мовами усно і письмово.  </w:t>
            </w:r>
          </w:p>
          <w:p w14:paraId="4741CF9C" w14:textId="77777777" w:rsidR="00D009AE" w:rsidRDefault="00C54049" w:rsidP="00C5404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5071C" w:rsidRPr="00D5071C">
              <w:rPr>
                <w:rFonts w:ascii="Times New Roman" w:hAnsi="Times New Roman"/>
              </w:rPr>
              <w:t xml:space="preserve">РН 08. </w:t>
            </w:r>
            <w:r>
              <w:rPr>
                <w:rFonts w:ascii="Times New Roman" w:hAnsi="Times New Roman"/>
              </w:rPr>
              <w:t>Презентувати результати власних досліджень усно/письмово для фахівців і нефахівців.</w:t>
            </w:r>
          </w:p>
          <w:p w14:paraId="674561A2" w14:textId="77777777" w:rsidR="00C54049" w:rsidRDefault="00C54049" w:rsidP="00C5404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ПРН 10. Формулювати думку </w:t>
            </w:r>
            <w:proofErr w:type="spellStart"/>
            <w:r>
              <w:rPr>
                <w:rFonts w:ascii="Times New Roman" w:hAnsi="Times New Roman"/>
              </w:rPr>
              <w:t>логічно</w:t>
            </w:r>
            <w:proofErr w:type="spellEnd"/>
            <w:r>
              <w:rPr>
                <w:rFonts w:ascii="Times New Roman" w:hAnsi="Times New Roman"/>
              </w:rPr>
              <w:t>, доступно, дискутувати, обстоювати власну позицію, модифікувати висловлювання відповідно до культурних особливостей співрозмовника.</w:t>
            </w:r>
          </w:p>
          <w:p w14:paraId="1D639E08" w14:textId="61508A44" w:rsidR="00C54049" w:rsidRPr="00D5071C" w:rsidRDefault="00C54049" w:rsidP="00C5404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ПРН 13. Взає</w:t>
            </w:r>
            <w:r w:rsidR="004363F4">
              <w:rPr>
                <w:rFonts w:ascii="Times New Roman" w:hAnsi="Times New Roman"/>
              </w:rPr>
              <w:t xml:space="preserve">модіяти, вступати в комунікацію, бути зрозумілим, толерантно ставитися до осіб, що мають інші культурні відмінності. </w:t>
            </w:r>
          </w:p>
        </w:tc>
      </w:tr>
      <w:tr w:rsidR="00D009AE" w:rsidRPr="0005569E" w14:paraId="406D2883" w14:textId="77777777" w:rsidTr="00433F87">
        <w:tc>
          <w:tcPr>
            <w:tcW w:w="2268" w:type="dxa"/>
            <w:gridSpan w:val="2"/>
            <w:vAlign w:val="center"/>
          </w:tcPr>
          <w:p w14:paraId="018AB8DF" w14:textId="52489148" w:rsidR="00D009AE" w:rsidRPr="0005569E" w:rsidRDefault="00D009AE" w:rsidP="002A57A4">
            <w:pPr>
              <w:rPr>
                <w:spacing w:val="-6"/>
              </w:rPr>
            </w:pPr>
            <w:proofErr w:type="spellStart"/>
            <w:r w:rsidRPr="0005569E">
              <w:rPr>
                <w:rStyle w:val="21"/>
                <w:rFonts w:eastAsia="Tahoma"/>
                <w:spacing w:val="-6"/>
              </w:rPr>
              <w:t>Пререквізити</w:t>
            </w:r>
            <w:proofErr w:type="spellEnd"/>
            <w:r w:rsidRPr="0005569E">
              <w:rPr>
                <w:rStyle w:val="21"/>
                <w:rFonts w:eastAsia="Tahoma"/>
                <w:spacing w:val="-6"/>
              </w:rPr>
              <w:t xml:space="preserve"> </w:t>
            </w:r>
            <w:r w:rsidR="00BB695F">
              <w:rPr>
                <w:rStyle w:val="21"/>
                <w:rFonts w:eastAsia="Tahoma"/>
                <w:spacing w:val="-6"/>
              </w:rPr>
              <w:t>освітнього компонента</w:t>
            </w:r>
            <w:r w:rsidRPr="0005569E">
              <w:rPr>
                <w:rStyle w:val="21"/>
                <w:rFonts w:eastAsia="Tahoma"/>
                <w:spacing w:val="-6"/>
              </w:rPr>
              <w:t xml:space="preserve"> (що треба знати, з чим ознайомитися студенту перед вивченням</w:t>
            </w:r>
            <w:r w:rsidR="00BB695F">
              <w:rPr>
                <w:rStyle w:val="21"/>
                <w:rFonts w:eastAsia="Tahoma"/>
                <w:spacing w:val="-6"/>
              </w:rPr>
              <w:t xml:space="preserve"> компоненту</w:t>
            </w:r>
            <w:r w:rsidRPr="0005569E">
              <w:rPr>
                <w:rStyle w:val="21"/>
                <w:rFonts w:eastAsia="Tahoma"/>
                <w:spacing w:val="-6"/>
              </w:rPr>
              <w:t>)</w:t>
            </w:r>
          </w:p>
        </w:tc>
        <w:tc>
          <w:tcPr>
            <w:tcW w:w="8221" w:type="dxa"/>
            <w:gridSpan w:val="2"/>
          </w:tcPr>
          <w:p w14:paraId="4C948BFA" w14:textId="77777777" w:rsidR="00DC1388" w:rsidRDefault="00DC1388" w:rsidP="004363F4">
            <w:pPr>
              <w:spacing w:line="228" w:lineRule="auto"/>
              <w:jc w:val="both"/>
              <w:rPr>
                <w:rFonts w:ascii="Times New Roman" w:hAnsi="Times New Roman" w:cs="Times New Roman"/>
              </w:rPr>
            </w:pPr>
          </w:p>
          <w:p w14:paraId="2669B5B8" w14:textId="65DC3971" w:rsidR="00D009AE" w:rsidRPr="0005569E" w:rsidRDefault="004363F4" w:rsidP="004363F4">
            <w:pPr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Р</w:t>
            </w:r>
            <w:r w:rsidR="00274228" w:rsidRPr="00947DED">
              <w:rPr>
                <w:rFonts w:ascii="Times New Roman" w:hAnsi="Times New Roman" w:cs="Times New Roman"/>
                <w:color w:val="auto"/>
              </w:rPr>
              <w:t>івень володіння іноземною мовою</w:t>
            </w:r>
            <w:r>
              <w:rPr>
                <w:rFonts w:ascii="Times New Roman" w:hAnsi="Times New Roman" w:cs="Times New Roman"/>
                <w:color w:val="auto"/>
              </w:rPr>
              <w:t xml:space="preserve"> не нижче В1.</w:t>
            </w:r>
          </w:p>
        </w:tc>
      </w:tr>
      <w:tr w:rsidR="00D009AE" w:rsidRPr="0005569E" w14:paraId="285DBB79" w14:textId="77777777" w:rsidTr="00433F87">
        <w:trPr>
          <w:trHeight w:val="427"/>
        </w:trPr>
        <w:tc>
          <w:tcPr>
            <w:tcW w:w="10489" w:type="dxa"/>
            <w:gridSpan w:val="4"/>
            <w:vAlign w:val="center"/>
          </w:tcPr>
          <w:p w14:paraId="52DDF71B" w14:textId="77777777" w:rsidR="00D009AE" w:rsidRPr="0005569E" w:rsidRDefault="00D009AE" w:rsidP="00D009AE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569E">
              <w:rPr>
                <w:rFonts w:ascii="Times New Roman" w:hAnsi="Times New Roman" w:cs="Times New Roman"/>
                <w:b/>
              </w:rPr>
              <w:t>Тематичний план та оцінювання результатів навчання</w:t>
            </w:r>
          </w:p>
        </w:tc>
      </w:tr>
      <w:tr w:rsidR="00D009AE" w:rsidRPr="0005569E" w14:paraId="4CF5AA3E" w14:textId="77777777" w:rsidTr="00433F87">
        <w:trPr>
          <w:gridAfter w:val="1"/>
          <w:wAfter w:w="64" w:type="dxa"/>
          <w:trHeight w:val="1694"/>
        </w:trPr>
        <w:tc>
          <w:tcPr>
            <w:tcW w:w="10425" w:type="dxa"/>
            <w:gridSpan w:val="3"/>
            <w:vAlign w:val="center"/>
          </w:tcPr>
          <w:tbl>
            <w:tblPr>
              <w:tblpPr w:leftFromText="180" w:rightFromText="180" w:vertAnchor="text" w:horzAnchor="margin" w:tblpX="-5" w:tblpY="158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8"/>
              <w:gridCol w:w="2410"/>
              <w:gridCol w:w="1276"/>
              <w:gridCol w:w="992"/>
              <w:gridCol w:w="822"/>
              <w:gridCol w:w="1304"/>
              <w:gridCol w:w="1271"/>
            </w:tblGrid>
            <w:tr w:rsidR="00D5071C" w:rsidRPr="00D9656C" w14:paraId="664B32B2" w14:textId="77777777" w:rsidTr="00FB7546">
              <w:trPr>
                <w:trHeight w:val="436"/>
              </w:trPr>
              <w:tc>
                <w:tcPr>
                  <w:tcW w:w="467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794561A" w14:textId="77777777" w:rsidR="00D5071C" w:rsidRPr="00D9656C" w:rsidRDefault="00D5071C" w:rsidP="00D507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  <w:p w14:paraId="10B817AA" w14:textId="77777777" w:rsidR="00D5071C" w:rsidRPr="00D9656C" w:rsidRDefault="00D5071C" w:rsidP="00D507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  <w:p w14:paraId="01707DBF" w14:textId="77777777" w:rsidR="00D5071C" w:rsidRPr="00D9656C" w:rsidRDefault="00D5071C" w:rsidP="00D507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9656C">
                    <w:rPr>
                      <w:rFonts w:ascii="Times New Roman" w:hAnsi="Times New Roman"/>
                      <w:b/>
                      <w:bCs/>
                    </w:rPr>
                    <w:t>Назва теми</w:t>
                  </w:r>
                </w:p>
              </w:tc>
              <w:tc>
                <w:tcPr>
                  <w:tcW w:w="309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394C993" w14:textId="77777777" w:rsidR="00D5071C" w:rsidRPr="00D9656C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 xml:space="preserve">Кількість годин 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E05E74B" w14:textId="77777777" w:rsidR="00D5071C" w:rsidRPr="00D9656C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1386F3DA" w14:textId="77777777" w:rsidR="00D5071C" w:rsidRPr="00D9656C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3B45B03D" w14:textId="77777777" w:rsidR="00D5071C" w:rsidRPr="00D9656C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Форми контролю</w:t>
                  </w:r>
                </w:p>
              </w:tc>
              <w:tc>
                <w:tcPr>
                  <w:tcW w:w="12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B86D6EB" w14:textId="77777777" w:rsidR="00D5071C" w:rsidRPr="00D9656C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7EEFEF80" w14:textId="77777777" w:rsidR="00D5071C" w:rsidRPr="00D9656C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55C404B3" w14:textId="77777777" w:rsidR="00D5071C" w:rsidRPr="00D9656C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 xml:space="preserve">Бальна </w:t>
                  </w:r>
                </w:p>
                <w:p w14:paraId="5BF522F7" w14:textId="77777777" w:rsidR="00D5071C" w:rsidRPr="00D9656C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оцінка</w:t>
                  </w:r>
                </w:p>
              </w:tc>
            </w:tr>
            <w:tr w:rsidR="00D5071C" w:rsidRPr="00D9656C" w14:paraId="13933296" w14:textId="77777777" w:rsidTr="00FB7546">
              <w:trPr>
                <w:trHeight w:val="414"/>
              </w:trPr>
              <w:tc>
                <w:tcPr>
                  <w:tcW w:w="4678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DE4D61D" w14:textId="77777777" w:rsidR="00D5071C" w:rsidRPr="00D9656C" w:rsidRDefault="00D5071C" w:rsidP="00D507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EF7159C" w14:textId="77777777" w:rsidR="00D5071C" w:rsidRPr="00D9656C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68050445" w14:textId="77777777" w:rsidR="00D5071C" w:rsidRPr="00D9656C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Усього годин/ кредитів</w:t>
                  </w:r>
                </w:p>
              </w:tc>
              <w:tc>
                <w:tcPr>
                  <w:tcW w:w="18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81BBFC" w14:textId="77777777" w:rsidR="00D5071C" w:rsidRPr="00D9656C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з них</w:t>
                  </w:r>
                </w:p>
              </w:tc>
              <w:tc>
                <w:tcPr>
                  <w:tcW w:w="13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15821F" w14:textId="77777777" w:rsidR="00D5071C" w:rsidRPr="00D9656C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27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2DB55B" w14:textId="77777777" w:rsidR="00D5071C" w:rsidRPr="00D9656C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D5071C" w:rsidRPr="00D9656C" w14:paraId="67DF3BE2" w14:textId="77777777" w:rsidTr="00FB7546">
              <w:trPr>
                <w:trHeight w:val="845"/>
              </w:trPr>
              <w:tc>
                <w:tcPr>
                  <w:tcW w:w="4678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865C2" w14:textId="77777777" w:rsidR="00D5071C" w:rsidRPr="00D9656C" w:rsidRDefault="00D5071C" w:rsidP="00D507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47EF9" w14:textId="77777777" w:rsidR="00D5071C" w:rsidRPr="00D9656C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7D27A" w14:textId="77777777" w:rsidR="00D5071C" w:rsidRPr="00D9656C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D9656C">
                    <w:rPr>
                      <w:rFonts w:ascii="Times New Roman" w:hAnsi="Times New Roman"/>
                      <w:b/>
                    </w:rPr>
                    <w:t>практ</w:t>
                  </w:r>
                  <w:proofErr w:type="spellEnd"/>
                  <w:r w:rsidRPr="00D9656C">
                    <w:rPr>
                      <w:rFonts w:ascii="Times New Roman" w:hAnsi="Times New Roman"/>
                      <w:b/>
                    </w:rPr>
                    <w:t>.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258C1" w14:textId="77777777" w:rsidR="00D5071C" w:rsidRPr="00D9656C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СРС</w:t>
                  </w:r>
                </w:p>
              </w:tc>
              <w:tc>
                <w:tcPr>
                  <w:tcW w:w="13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3B40F" w14:textId="77777777" w:rsidR="00D5071C" w:rsidRPr="00D9656C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27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F9C63" w14:textId="77777777" w:rsidR="00D5071C" w:rsidRPr="00D9656C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D5071C" w:rsidRPr="00D9656C" w14:paraId="50253D4D" w14:textId="77777777" w:rsidTr="00FB7546">
              <w:trPr>
                <w:trHeight w:val="443"/>
              </w:trPr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93699" w14:textId="77777777" w:rsidR="00D5071C" w:rsidRPr="00D9656C" w:rsidRDefault="00D5071C" w:rsidP="00D507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08231" w14:textId="77777777" w:rsidR="00D5071C" w:rsidRPr="00D9656C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F8052" w14:textId="77777777" w:rsidR="00D5071C" w:rsidRPr="00D9656C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3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AA08E" w14:textId="77777777" w:rsidR="00D5071C" w:rsidRPr="00D9656C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4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E4E77" w14:textId="77777777" w:rsidR="00D5071C" w:rsidRPr="00D9656C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5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4EDD7" w14:textId="77777777" w:rsidR="00D5071C" w:rsidRPr="00D9656C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6</w:t>
                  </w:r>
                </w:p>
              </w:tc>
            </w:tr>
            <w:tr w:rsidR="00D5071C" w:rsidRPr="00D9656C" w14:paraId="55F2E401" w14:textId="77777777" w:rsidTr="00FB7546">
              <w:trPr>
                <w:trHeight w:val="443"/>
              </w:trPr>
              <w:tc>
                <w:tcPr>
                  <w:tcW w:w="1034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AD97E7" w14:textId="77777777" w:rsidR="00D5071C" w:rsidRPr="00D9656C" w:rsidRDefault="00D5071C" w:rsidP="00D507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1 курс</w:t>
                  </w:r>
                </w:p>
                <w:p w14:paraId="01A94619" w14:textId="2F9AAD23" w:rsidR="00D5071C" w:rsidRPr="00D9656C" w:rsidRDefault="00D5071C" w:rsidP="00D5071C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І</w:t>
                  </w:r>
                  <w:r w:rsidR="004363F4">
                    <w:rPr>
                      <w:rFonts w:ascii="Times New Roman" w:hAnsi="Times New Roman"/>
                      <w:b/>
                    </w:rPr>
                    <w:t>І</w:t>
                  </w:r>
                  <w:r w:rsidRPr="00D9656C">
                    <w:rPr>
                      <w:rFonts w:ascii="Times New Roman" w:hAnsi="Times New Roman"/>
                      <w:b/>
                    </w:rPr>
                    <w:t xml:space="preserve"> семестр</w:t>
                  </w:r>
                </w:p>
              </w:tc>
            </w:tr>
            <w:tr w:rsidR="00D5071C" w:rsidRPr="00D9656C" w14:paraId="4A97C949" w14:textId="77777777" w:rsidTr="00FB7546">
              <w:trPr>
                <w:trHeight w:val="443"/>
              </w:trPr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21D9AC" w14:textId="1D6129F8" w:rsidR="00D5071C" w:rsidRPr="00A1253D" w:rsidRDefault="00D5071C" w:rsidP="00A1253D">
                  <w:pPr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00D9656C">
                    <w:rPr>
                      <w:rFonts w:ascii="Times New Roman" w:hAnsi="Times New Roman"/>
                      <w:b/>
                      <w:bCs/>
                    </w:rPr>
                    <w:t>Unit</w:t>
                  </w:r>
                  <w:proofErr w:type="spellEnd"/>
                  <w:r w:rsidRPr="00D9656C">
                    <w:rPr>
                      <w:rFonts w:ascii="Times New Roman" w:hAnsi="Times New Roman"/>
                      <w:b/>
                      <w:bCs/>
                    </w:rPr>
                    <w:t xml:space="preserve"> 1: </w:t>
                  </w:r>
                  <w:r w:rsidR="00A1253D">
                    <w:rPr>
                      <w:rFonts w:ascii="Times New Roman" w:hAnsi="Times New Roman"/>
                      <w:b/>
                      <w:bCs/>
                      <w:lang w:val="en-US"/>
                    </w:rPr>
                    <w:t>Banking.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A88296" w14:textId="77777777" w:rsidR="00D5071C" w:rsidRPr="005208D6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lang w:val="en-US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A68BEF" w14:textId="77777777" w:rsidR="00D5071C" w:rsidRPr="005208D6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4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5328B0" w14:textId="77777777" w:rsidR="00D5071C" w:rsidRPr="005208D6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7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CD21D" w14:textId="77777777" w:rsidR="00D5071C" w:rsidRPr="00D9656C" w:rsidRDefault="00D5071C" w:rsidP="00D5071C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564C6" w14:textId="77777777" w:rsidR="00D5071C" w:rsidRPr="00D9656C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8</w:t>
                  </w:r>
                </w:p>
              </w:tc>
            </w:tr>
            <w:tr w:rsidR="004363F4" w:rsidRPr="00D9656C" w14:paraId="747D4993" w14:textId="77777777" w:rsidTr="00FB7546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11C8B1" w14:textId="522335BC" w:rsidR="004363F4" w:rsidRPr="00A1253D" w:rsidRDefault="004363F4" w:rsidP="00A1253D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D9656C">
                    <w:rPr>
                      <w:rFonts w:ascii="Times New Roman" w:hAnsi="Times New Roman"/>
                    </w:rPr>
                    <w:t xml:space="preserve">1. </w:t>
                  </w:r>
                  <w:r w:rsidR="00A1253D">
                    <w:rPr>
                      <w:rFonts w:ascii="Times New Roman" w:hAnsi="Times New Roman"/>
                      <w:lang w:val="en-US"/>
                    </w:rPr>
                    <w:t>ATM and online banking vocabulary.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4CF99B" w14:textId="677F8C1A" w:rsidR="004363F4" w:rsidRPr="00D9656C" w:rsidRDefault="004363F4" w:rsidP="004363F4">
                  <w:pPr>
                    <w:rPr>
                      <w:rFonts w:ascii="Times New Roman" w:hAnsi="Times New Roman"/>
                    </w:rPr>
                  </w:pPr>
                  <w:proofErr w:type="spellStart"/>
                  <w:r w:rsidRPr="00D9656C">
                    <w:rPr>
                      <w:rFonts w:ascii="Times New Roman" w:hAnsi="Times New Roman"/>
                    </w:rPr>
                    <w:t>Past</w:t>
                  </w:r>
                  <w:proofErr w:type="spellEnd"/>
                  <w:r w:rsidRPr="00D9656C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9656C">
                    <w:rPr>
                      <w:rFonts w:ascii="Times New Roman" w:hAnsi="Times New Roman"/>
                    </w:rPr>
                    <w:t>Simple</w:t>
                  </w:r>
                  <w:proofErr w:type="spellEnd"/>
                  <w:r w:rsidRPr="00D9656C">
                    <w:rPr>
                      <w:rFonts w:ascii="Times New Roman" w:hAnsi="Times New Roman"/>
                    </w:rPr>
                    <w:t xml:space="preserve"> – </w:t>
                  </w:r>
                  <w:proofErr w:type="spellStart"/>
                  <w:r w:rsidRPr="00D9656C">
                    <w:rPr>
                      <w:rFonts w:ascii="Times New Roman" w:hAnsi="Times New Roman"/>
                    </w:rPr>
                    <w:t>Regular</w:t>
                  </w:r>
                  <w:proofErr w:type="spellEnd"/>
                  <w:r w:rsidRPr="00D9656C">
                    <w:rPr>
                      <w:rFonts w:ascii="Times New Roman" w:hAnsi="Times New Roman"/>
                    </w:rPr>
                    <w:t xml:space="preserve"> &amp; </w:t>
                  </w:r>
                  <w:proofErr w:type="spellStart"/>
                  <w:r w:rsidRPr="00D9656C">
                    <w:rPr>
                      <w:rFonts w:ascii="Times New Roman" w:hAnsi="Times New Roman"/>
                    </w:rPr>
                    <w:t>Irregular</w:t>
                  </w:r>
                  <w:proofErr w:type="spellEnd"/>
                  <w:r w:rsidRPr="00D9656C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9656C">
                    <w:rPr>
                      <w:rFonts w:ascii="Times New Roman" w:hAnsi="Times New Roman"/>
                    </w:rPr>
                    <w:t>Verbs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1077D7" w14:textId="77777777" w:rsidR="004363F4" w:rsidRPr="00EA01B0" w:rsidRDefault="004363F4" w:rsidP="004363F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D24659" w14:textId="77777777" w:rsidR="004363F4" w:rsidRPr="00D9656C" w:rsidRDefault="004363F4" w:rsidP="004363F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D9656C">
                    <w:rPr>
                      <w:rFonts w:ascii="Times New Roman" w:hAnsi="Times New Roman"/>
                      <w:lang w:val="en-US"/>
                    </w:rPr>
                    <w:t>2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E1BCF8" w14:textId="77777777" w:rsidR="004363F4" w:rsidRPr="00EA01B0" w:rsidRDefault="004363F4" w:rsidP="004363F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3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B3AA8" w14:textId="77777777" w:rsidR="004363F4" w:rsidRPr="00D9656C" w:rsidRDefault="004363F4" w:rsidP="004363F4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ВПЗ, РМГ</w:t>
                  </w:r>
                  <w:r>
                    <w:rPr>
                      <w:rFonts w:ascii="Times New Roman" w:hAnsi="Times New Roman"/>
                    </w:rPr>
                    <w:t>, РГ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5FA3A" w14:textId="77777777" w:rsidR="004363F4" w:rsidRPr="00D9656C" w:rsidRDefault="004363F4" w:rsidP="004363F4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4363F4" w:rsidRPr="00D9656C" w14:paraId="6DA8331E" w14:textId="77777777" w:rsidTr="00FB7546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7C89B0" w14:textId="2AC940D5" w:rsidR="004363F4" w:rsidRPr="00A1253D" w:rsidRDefault="004363F4" w:rsidP="00A1253D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D9656C">
                    <w:rPr>
                      <w:rFonts w:ascii="Times New Roman" w:hAnsi="Times New Roman"/>
                    </w:rPr>
                    <w:t xml:space="preserve">2. </w:t>
                  </w:r>
                  <w:r w:rsidR="00A1253D">
                    <w:rPr>
                      <w:rFonts w:ascii="Times New Roman" w:hAnsi="Times New Roman"/>
                      <w:lang w:val="en-US"/>
                    </w:rPr>
                    <w:t>Payment processing terms. Data protection.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BACD07" w14:textId="1320DE16" w:rsidR="004363F4" w:rsidRPr="00110154" w:rsidRDefault="004363F4" w:rsidP="004363F4">
                  <w:pPr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00D9656C">
                    <w:rPr>
                      <w:rFonts w:ascii="Times New Roman" w:hAnsi="Times New Roman"/>
                    </w:rPr>
                    <w:t>Past</w:t>
                  </w:r>
                  <w:proofErr w:type="spellEnd"/>
                  <w:r w:rsidRPr="00D9656C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9656C">
                    <w:rPr>
                      <w:rFonts w:ascii="Times New Roman" w:hAnsi="Times New Roman"/>
                    </w:rPr>
                    <w:t>Simple</w:t>
                  </w:r>
                  <w:proofErr w:type="spellEnd"/>
                  <w:r w:rsidRPr="00D9656C">
                    <w:rPr>
                      <w:rFonts w:ascii="Times New Roman" w:hAnsi="Times New Roman"/>
                    </w:rPr>
                    <w:t xml:space="preserve"> – </w:t>
                  </w:r>
                  <w:proofErr w:type="spellStart"/>
                  <w:r w:rsidRPr="00D9656C">
                    <w:rPr>
                      <w:rFonts w:ascii="Times New Roman" w:hAnsi="Times New Roman"/>
                    </w:rPr>
                    <w:t>Negative</w:t>
                  </w:r>
                  <w:proofErr w:type="spellEnd"/>
                  <w:r w:rsidRPr="00D9656C">
                    <w:rPr>
                      <w:rFonts w:ascii="Times New Roman" w:hAnsi="Times New Roman"/>
                    </w:rPr>
                    <w:t xml:space="preserve"> &amp; </w:t>
                  </w:r>
                  <w:proofErr w:type="spellStart"/>
                  <w:r w:rsidRPr="00D9656C">
                    <w:rPr>
                      <w:rFonts w:ascii="Times New Roman" w:hAnsi="Times New Roman"/>
                    </w:rPr>
                    <w:t>Questions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583FD6" w14:textId="77777777" w:rsidR="004363F4" w:rsidRPr="00D9656C" w:rsidRDefault="004363F4" w:rsidP="004363F4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95DAB8" w14:textId="77777777" w:rsidR="004363F4" w:rsidRPr="00D9656C" w:rsidRDefault="004363F4" w:rsidP="004363F4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F4A6DA" w14:textId="77777777" w:rsidR="004363F4" w:rsidRPr="00D9656C" w:rsidRDefault="004363F4" w:rsidP="004363F4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B1C326" w14:textId="77777777" w:rsidR="004363F4" w:rsidRPr="00D9656C" w:rsidRDefault="004363F4" w:rsidP="004363F4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В,Т</w:t>
                  </w:r>
                  <w:r>
                    <w:rPr>
                      <w:rFonts w:ascii="Times New Roman" w:hAnsi="Times New Roman"/>
                    </w:rPr>
                    <w:t>, РМГ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86D5C" w14:textId="77777777" w:rsidR="004363F4" w:rsidRPr="00D9656C" w:rsidRDefault="004363F4" w:rsidP="004363F4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D5071C" w:rsidRPr="00D9656C" w14:paraId="5A5D6348" w14:textId="77777777" w:rsidTr="00FB7546">
              <w:trPr>
                <w:trHeight w:val="365"/>
              </w:trPr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BDF7CA" w14:textId="5BD884AE" w:rsidR="00A1253D" w:rsidRPr="00A1253D" w:rsidRDefault="00D5071C" w:rsidP="005F42B2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proofErr w:type="spellStart"/>
                  <w:r w:rsidRPr="00082C91">
                    <w:rPr>
                      <w:rFonts w:ascii="Times New Roman" w:hAnsi="Times New Roman"/>
                      <w:b/>
                      <w:bCs/>
                    </w:rPr>
                    <w:t>Unit</w:t>
                  </w:r>
                  <w:proofErr w:type="spellEnd"/>
                  <w:r w:rsidRPr="00082C91">
                    <w:rPr>
                      <w:rFonts w:ascii="Times New Roman" w:hAnsi="Times New Roman"/>
                      <w:b/>
                      <w:bCs/>
                    </w:rPr>
                    <w:t xml:space="preserve"> 2: </w:t>
                  </w:r>
                  <w:r w:rsidR="00A1253D">
                    <w:rPr>
                      <w:rFonts w:ascii="Times New Roman" w:hAnsi="Times New Roman"/>
                      <w:b/>
                      <w:bCs/>
                      <w:lang w:val="en-US"/>
                    </w:rPr>
                    <w:t>Bank Loans</w:t>
                  </w:r>
                  <w:r w:rsidR="00A1253D" w:rsidRPr="00D9656C">
                    <w:rPr>
                      <w:rFonts w:ascii="Times New Roman" w:hAnsi="Times New Roman"/>
                      <w:b/>
                      <w:bCs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D7DDD1" w14:textId="77777777" w:rsidR="00D5071C" w:rsidRPr="005208D6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lang w:val="en-US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65882C" w14:textId="77777777" w:rsidR="00D5071C" w:rsidRPr="005208D6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4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25D362" w14:textId="77777777" w:rsidR="00D5071C" w:rsidRPr="005208D6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7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B1072" w14:textId="77777777" w:rsidR="00D5071C" w:rsidRPr="00D9656C" w:rsidRDefault="00D5071C" w:rsidP="00D5071C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2C7F2" w14:textId="77777777" w:rsidR="00D5071C" w:rsidRPr="00D9656C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8</w:t>
                  </w:r>
                </w:p>
              </w:tc>
            </w:tr>
            <w:tr w:rsidR="004363F4" w:rsidRPr="00D9656C" w14:paraId="6AC7F68F" w14:textId="77777777" w:rsidTr="00FB7546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B6AF3A" w14:textId="71508D1E" w:rsidR="004363F4" w:rsidRPr="00082C91" w:rsidRDefault="004363F4" w:rsidP="005F42B2">
                  <w:pPr>
                    <w:rPr>
                      <w:rFonts w:ascii="Times New Roman" w:hAnsi="Times New Roman"/>
                    </w:rPr>
                  </w:pPr>
                  <w:r w:rsidRPr="00082C91">
                    <w:rPr>
                      <w:rFonts w:ascii="Times New Roman" w:hAnsi="Times New Roman"/>
                      <w:lang w:val="en-US"/>
                    </w:rPr>
                    <w:t>3.</w:t>
                  </w:r>
                  <w:r w:rsidRPr="00082C91">
                    <w:rPr>
                      <w:rFonts w:ascii="Times New Roman" w:hAnsi="Times New Roman"/>
                    </w:rPr>
                    <w:t xml:space="preserve"> </w:t>
                  </w:r>
                  <w:r w:rsidR="00A1253D">
                    <w:rPr>
                      <w:rFonts w:ascii="Times New Roman" w:hAnsi="Times New Roman"/>
                      <w:lang w:val="en-US" w:eastAsia="ru-RU"/>
                    </w:rPr>
                    <w:t>Types of bank loans.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6D1764" w14:textId="52BDDB12" w:rsidR="004363F4" w:rsidRPr="00082C91" w:rsidRDefault="004363F4" w:rsidP="004363F4">
                  <w:pPr>
                    <w:rPr>
                      <w:rFonts w:ascii="Times New Roman" w:hAnsi="Times New Roman"/>
                    </w:rPr>
                  </w:pPr>
                  <w:proofErr w:type="spellStart"/>
                  <w:r w:rsidRPr="00082C91">
                    <w:rPr>
                      <w:rFonts w:ascii="Times New Roman" w:hAnsi="Times New Roman"/>
                    </w:rPr>
                    <w:t>Past</w:t>
                  </w:r>
                  <w:proofErr w:type="spellEnd"/>
                  <w:r w:rsidRPr="00082C91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82C91">
                    <w:rPr>
                      <w:rFonts w:ascii="Times New Roman" w:hAnsi="Times New Roman"/>
                    </w:rPr>
                    <w:t>Continuous</w:t>
                  </w:r>
                  <w:proofErr w:type="spellEnd"/>
                  <w:r w:rsidRPr="00082C91">
                    <w:rPr>
                      <w:rFonts w:ascii="Times New Roman" w:hAnsi="Times New Roman"/>
                    </w:rPr>
                    <w:t xml:space="preserve"> – </w:t>
                  </w:r>
                  <w:proofErr w:type="spellStart"/>
                  <w:r w:rsidRPr="00082C91">
                    <w:rPr>
                      <w:rFonts w:ascii="Times New Roman" w:hAnsi="Times New Roman"/>
                    </w:rPr>
                    <w:t>Form</w:t>
                  </w:r>
                  <w:proofErr w:type="spellEnd"/>
                  <w:r w:rsidRPr="00082C91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82C91">
                    <w:rPr>
                      <w:rFonts w:ascii="Times New Roman" w:hAnsi="Times New Roman"/>
                    </w:rPr>
                    <w:t>and</w:t>
                  </w:r>
                  <w:proofErr w:type="spellEnd"/>
                  <w:r w:rsidRPr="00082C91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82C91">
                    <w:rPr>
                      <w:rFonts w:ascii="Times New Roman" w:hAnsi="Times New Roman"/>
                    </w:rPr>
                    <w:t>Usage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273092" w14:textId="77777777" w:rsidR="004363F4" w:rsidRPr="00EA01B0" w:rsidRDefault="004363F4" w:rsidP="004363F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7F1154" w14:textId="77777777" w:rsidR="004363F4" w:rsidRPr="00D9656C" w:rsidRDefault="004363F4" w:rsidP="004363F4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C89783" w14:textId="77777777" w:rsidR="004363F4" w:rsidRPr="00EA01B0" w:rsidRDefault="004363F4" w:rsidP="004363F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3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6947D2" w14:textId="77777777" w:rsidR="004363F4" w:rsidRPr="00D9656C" w:rsidRDefault="004363F4" w:rsidP="004363F4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УД</w:t>
                  </w:r>
                  <w:r w:rsidRPr="00D9656C">
                    <w:rPr>
                      <w:rFonts w:ascii="Times New Roman" w:hAnsi="Times New Roman"/>
                    </w:rPr>
                    <w:t>, КТ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504D9" w14:textId="77777777" w:rsidR="004363F4" w:rsidRPr="00D9656C" w:rsidRDefault="004363F4" w:rsidP="004363F4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4363F4" w:rsidRPr="00D9656C" w14:paraId="684975C1" w14:textId="77777777" w:rsidTr="00FB7546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4AC45D" w14:textId="1BF8536B" w:rsidR="004363F4" w:rsidRPr="00082C91" w:rsidRDefault="004363F4" w:rsidP="005F42B2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082C91">
                    <w:rPr>
                      <w:rFonts w:ascii="Times New Roman" w:hAnsi="Times New Roman"/>
                      <w:lang w:val="en-US"/>
                    </w:rPr>
                    <w:t>4</w:t>
                  </w:r>
                  <w:r w:rsidRPr="00082C91">
                    <w:rPr>
                      <w:rFonts w:ascii="Times New Roman" w:hAnsi="Times New Roman"/>
                    </w:rPr>
                    <w:t xml:space="preserve">. </w:t>
                  </w:r>
                  <w:r w:rsidR="00A1253D">
                    <w:rPr>
                      <w:rFonts w:ascii="Times New Roman" w:hAnsi="Times New Roman"/>
                      <w:lang w:val="en-US" w:eastAsia="ru-RU"/>
                    </w:rPr>
                    <w:t>Credit risks assessment.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5BD35E" w14:textId="32EE0831" w:rsidR="004363F4" w:rsidRPr="00082C91" w:rsidRDefault="002B63F9" w:rsidP="004363F4">
                  <w:pPr>
                    <w:rPr>
                      <w:rFonts w:ascii="Times New Roman" w:hAnsi="Times New Roman"/>
                    </w:rPr>
                  </w:pPr>
                  <w:proofErr w:type="spellStart"/>
                  <w:r w:rsidRPr="00082C91">
                    <w:rPr>
                      <w:rFonts w:ascii="Times New Roman" w:hAnsi="Times New Roman"/>
                    </w:rPr>
                    <w:t>Interrupted</w:t>
                  </w:r>
                  <w:proofErr w:type="spellEnd"/>
                  <w:r w:rsidRPr="00082C91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82C91">
                    <w:rPr>
                      <w:rFonts w:ascii="Times New Roman" w:hAnsi="Times New Roman"/>
                    </w:rPr>
                    <w:t>Past</w:t>
                  </w:r>
                  <w:proofErr w:type="spellEnd"/>
                  <w:r w:rsidRPr="00082C91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82C91">
                    <w:rPr>
                      <w:rFonts w:ascii="Times New Roman" w:hAnsi="Times New Roman"/>
                    </w:rPr>
                    <w:t>Actions</w:t>
                  </w:r>
                  <w:proofErr w:type="spellEnd"/>
                  <w:r w:rsidRPr="00082C91">
                    <w:rPr>
                      <w:rFonts w:ascii="Times New Roman" w:hAnsi="Times New Roman"/>
                    </w:rPr>
                    <w:t xml:space="preserve"> – </w:t>
                  </w:r>
                  <w:proofErr w:type="spellStart"/>
                  <w:r w:rsidRPr="00082C91">
                    <w:rPr>
                      <w:rFonts w:ascii="Times New Roman" w:hAnsi="Times New Roman"/>
                    </w:rPr>
                    <w:t>When</w:t>
                  </w:r>
                  <w:proofErr w:type="spellEnd"/>
                  <w:r w:rsidRPr="00082C91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82C91">
                    <w:rPr>
                      <w:rFonts w:ascii="Times New Roman" w:hAnsi="Times New Roman"/>
                    </w:rPr>
                    <w:t>vs</w:t>
                  </w:r>
                  <w:proofErr w:type="spellEnd"/>
                  <w:r w:rsidRPr="00082C91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82C91">
                    <w:rPr>
                      <w:rFonts w:ascii="Times New Roman" w:hAnsi="Times New Roman"/>
                    </w:rPr>
                    <w:t>While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C87DBD" w14:textId="77777777" w:rsidR="004363F4" w:rsidRPr="00D9656C" w:rsidRDefault="004363F4" w:rsidP="004363F4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8C852A" w14:textId="77777777" w:rsidR="004363F4" w:rsidRPr="00D9656C" w:rsidRDefault="004363F4" w:rsidP="004363F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D9656C">
                    <w:rPr>
                      <w:rFonts w:ascii="Times New Roman" w:hAnsi="Times New Roman"/>
                      <w:lang w:val="en-US"/>
                    </w:rPr>
                    <w:t>2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DD7D5D" w14:textId="77777777" w:rsidR="004363F4" w:rsidRPr="00D9656C" w:rsidRDefault="004363F4" w:rsidP="004363F4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F4235" w14:textId="77777777" w:rsidR="004363F4" w:rsidRPr="00D9656C" w:rsidRDefault="004363F4" w:rsidP="004363F4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ПЗ, ТЕ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BDAE5" w14:textId="77777777" w:rsidR="004363F4" w:rsidRPr="00D9656C" w:rsidRDefault="004363F4" w:rsidP="004363F4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D5071C" w:rsidRPr="00D9656C" w14:paraId="08259995" w14:textId="77777777" w:rsidTr="00FB7546">
              <w:trPr>
                <w:trHeight w:val="418"/>
              </w:trPr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3762E6" w14:textId="2CB6D814" w:rsidR="00D5071C" w:rsidRPr="00082C91" w:rsidRDefault="00D5071C" w:rsidP="005F42B2">
                  <w:pPr>
                    <w:rPr>
                      <w:rFonts w:ascii="Times New Roman" w:hAnsi="Times New Roman"/>
                    </w:rPr>
                  </w:pPr>
                  <w:proofErr w:type="spellStart"/>
                  <w:r w:rsidRPr="00082C91">
                    <w:rPr>
                      <w:rFonts w:ascii="Times New Roman" w:hAnsi="Times New Roman"/>
                      <w:b/>
                      <w:bCs/>
                    </w:rPr>
                    <w:t>Unit</w:t>
                  </w:r>
                  <w:proofErr w:type="spellEnd"/>
                  <w:r w:rsidRPr="00082C91">
                    <w:rPr>
                      <w:rFonts w:ascii="Times New Roman" w:hAnsi="Times New Roman"/>
                      <w:b/>
                      <w:bCs/>
                    </w:rPr>
                    <w:t xml:space="preserve"> 3:</w:t>
                  </w:r>
                  <w:r w:rsidRPr="00082C91">
                    <w:rPr>
                      <w:rFonts w:ascii="Times New Roman" w:hAnsi="Times New Roman"/>
                      <w:b/>
                      <w:bCs/>
                      <w:lang w:eastAsia="ru-RU"/>
                    </w:rPr>
                    <w:t xml:space="preserve"> </w:t>
                  </w:r>
                  <w:r w:rsidR="005F42B2" w:rsidRPr="00082C91">
                    <w:rPr>
                      <w:rFonts w:ascii="Times New Roman" w:hAnsi="Times New Roman"/>
                      <w:b/>
                      <w:bCs/>
                      <w:lang w:val="en-US" w:eastAsia="ru-RU"/>
                    </w:rPr>
                    <w:t>Cost Management</w:t>
                  </w:r>
                  <w:r w:rsidR="005F42B2" w:rsidRPr="00082C91">
                    <w:rPr>
                      <w:rFonts w:ascii="Times New Roman" w:hAnsi="Times New Roman"/>
                      <w:b/>
                      <w:bCs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DA0014" w14:textId="77777777" w:rsidR="00D5071C" w:rsidRPr="005208D6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lang w:val="en-US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41AFAA" w14:textId="77777777" w:rsidR="00D5071C" w:rsidRPr="005208D6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4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FD1A00" w14:textId="77777777" w:rsidR="00D5071C" w:rsidRPr="005208D6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7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B349C" w14:textId="77777777" w:rsidR="00D5071C" w:rsidRPr="00D9656C" w:rsidRDefault="00D5071C" w:rsidP="00D5071C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E30DE" w14:textId="77777777" w:rsidR="00D5071C" w:rsidRPr="00D9656C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8</w:t>
                  </w:r>
                </w:p>
              </w:tc>
            </w:tr>
            <w:tr w:rsidR="004363F4" w:rsidRPr="00D9656C" w14:paraId="5C9C66C4" w14:textId="77777777" w:rsidTr="00FB7546">
              <w:trPr>
                <w:trHeight w:val="786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BBFEEF" w14:textId="77777777" w:rsidR="004363F4" w:rsidRDefault="004363F4" w:rsidP="00082C91">
                  <w:pPr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082C91"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  <w:r w:rsidRPr="00082C91">
                    <w:rPr>
                      <w:rFonts w:ascii="Times New Roman" w:hAnsi="Times New Roman" w:cs="Times New Roman"/>
                    </w:rPr>
                    <w:t xml:space="preserve">. </w:t>
                  </w:r>
                  <w:r w:rsidR="005F42B2" w:rsidRPr="00082C91">
                    <w:rPr>
                      <w:rFonts w:ascii="Times New Roman" w:hAnsi="Times New Roman"/>
                      <w:lang w:val="en-US" w:eastAsia="ru-RU"/>
                    </w:rPr>
                    <w:t>No-buy challenge. Shopping habits.</w:t>
                  </w:r>
                </w:p>
                <w:p w14:paraId="25818FF2" w14:textId="4C238541" w:rsidR="00A1253D" w:rsidRPr="00D25D4F" w:rsidRDefault="00A1253D" w:rsidP="00082C91">
                  <w:pPr>
                    <w:rPr>
                      <w:rFonts w:ascii="Times New Roman" w:hAnsi="Times New Roman" w:cs="Times New Roman"/>
                      <w:lang w:val="en-US" w:eastAsia="ru-RU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7BEDD5" w14:textId="6192E2D5" w:rsidR="004363F4" w:rsidRPr="00082C91" w:rsidRDefault="002B63F9" w:rsidP="004363F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082C91">
                    <w:rPr>
                      <w:rFonts w:ascii="Times New Roman" w:hAnsi="Times New Roman"/>
                    </w:rPr>
                    <w:t>Past</w:t>
                  </w:r>
                  <w:proofErr w:type="spellEnd"/>
                  <w:r w:rsidRPr="00082C91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82C91">
                    <w:rPr>
                      <w:rFonts w:ascii="Times New Roman" w:hAnsi="Times New Roman"/>
                    </w:rPr>
                    <w:t>Habitual</w:t>
                  </w:r>
                  <w:proofErr w:type="spellEnd"/>
                  <w:r w:rsidRPr="00082C91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82C91">
                    <w:rPr>
                      <w:rFonts w:ascii="Times New Roman" w:hAnsi="Times New Roman"/>
                    </w:rPr>
                    <w:t>Actions</w:t>
                  </w:r>
                  <w:proofErr w:type="spellEnd"/>
                  <w:r w:rsidRPr="00082C91">
                    <w:rPr>
                      <w:rFonts w:ascii="Times New Roman" w:hAnsi="Times New Roman"/>
                    </w:rPr>
                    <w:t xml:space="preserve"> – “</w:t>
                  </w:r>
                  <w:proofErr w:type="spellStart"/>
                  <w:r w:rsidRPr="00082C91">
                    <w:rPr>
                      <w:rFonts w:ascii="Times New Roman" w:hAnsi="Times New Roman"/>
                    </w:rPr>
                    <w:t>Used</w:t>
                  </w:r>
                  <w:proofErr w:type="spellEnd"/>
                  <w:r w:rsidRPr="00082C91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82C91">
                    <w:rPr>
                      <w:rFonts w:ascii="Times New Roman" w:hAnsi="Times New Roman"/>
                    </w:rPr>
                    <w:t>to</w:t>
                  </w:r>
                  <w:proofErr w:type="spellEnd"/>
                  <w:r w:rsidRPr="00082C91">
                    <w:rPr>
                      <w:rFonts w:ascii="Times New Roman" w:hAnsi="Times New Roman"/>
                    </w:rPr>
                    <w:t xml:space="preserve"> / </w:t>
                  </w:r>
                  <w:proofErr w:type="spellStart"/>
                  <w:r w:rsidRPr="00082C91">
                    <w:rPr>
                      <w:rFonts w:ascii="Times New Roman" w:hAnsi="Times New Roman"/>
                    </w:rPr>
                    <w:t>Would</w:t>
                  </w:r>
                  <w:proofErr w:type="spellEnd"/>
                  <w:r w:rsidRPr="00082C91">
                    <w:rPr>
                      <w:rFonts w:ascii="Times New Roman" w:hAnsi="Times New Roman"/>
                    </w:rPr>
                    <w:t>”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600A0E" w14:textId="77777777" w:rsidR="004363F4" w:rsidRPr="00EA01B0" w:rsidRDefault="004363F4" w:rsidP="004363F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6E705B" w14:textId="77777777" w:rsidR="004363F4" w:rsidRPr="00D9656C" w:rsidRDefault="004363F4" w:rsidP="004363F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D9656C">
                    <w:rPr>
                      <w:rFonts w:ascii="Times New Roman" w:hAnsi="Times New Roman"/>
                      <w:lang w:val="en-US"/>
                    </w:rPr>
                    <w:t>2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D958E1" w14:textId="77777777" w:rsidR="004363F4" w:rsidRPr="00EA01B0" w:rsidRDefault="004363F4" w:rsidP="004363F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3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339976" w14:textId="77777777" w:rsidR="004363F4" w:rsidRPr="00D9656C" w:rsidRDefault="004363F4" w:rsidP="004363F4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П</w:t>
                  </w:r>
                  <w:r>
                    <w:rPr>
                      <w:rFonts w:ascii="Times New Roman" w:hAnsi="Times New Roman"/>
                    </w:rPr>
                    <w:t>, ДК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32918" w14:textId="77777777" w:rsidR="004363F4" w:rsidRPr="00D9656C" w:rsidRDefault="004363F4" w:rsidP="004363F4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4363F4" w:rsidRPr="00D9656C" w14:paraId="0B7F85BD" w14:textId="77777777" w:rsidTr="00FB7546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B05B35" w14:textId="77777777" w:rsidR="00D25D4F" w:rsidRDefault="004363F4" w:rsidP="004363F4">
                  <w:pPr>
                    <w:rPr>
                      <w:rFonts w:ascii="Times New Roman" w:hAnsi="Times New Roman"/>
                      <w:lang w:val="en-US" w:eastAsia="ru-RU"/>
                    </w:rPr>
                  </w:pPr>
                  <w:r w:rsidRPr="00082C91">
                    <w:rPr>
                      <w:rFonts w:ascii="Times New Roman" w:hAnsi="Times New Roman" w:cs="Times New Roman"/>
                      <w:lang w:val="en-US"/>
                    </w:rPr>
                    <w:t>6</w:t>
                  </w:r>
                  <w:r w:rsidRPr="00082C91">
                    <w:rPr>
                      <w:rFonts w:ascii="Times New Roman" w:hAnsi="Times New Roman" w:cs="Times New Roman"/>
                    </w:rPr>
                    <w:t xml:space="preserve">. </w:t>
                  </w:r>
                  <w:r w:rsidR="005F42B2" w:rsidRPr="00082C91">
                    <w:rPr>
                      <w:rFonts w:ascii="Times New Roman" w:hAnsi="Times New Roman"/>
                      <w:lang w:val="en-US" w:eastAsia="ru-RU"/>
                    </w:rPr>
                    <w:t>Lack of money challenges. Money-related idioms.</w:t>
                  </w:r>
                </w:p>
                <w:p w14:paraId="09C0D6F6" w14:textId="608BF12E" w:rsidR="00FB7546" w:rsidRPr="00A1253D" w:rsidRDefault="00FB7546" w:rsidP="004363F4">
                  <w:pPr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1D1B5B" w14:textId="06AF7398" w:rsidR="004363F4" w:rsidRPr="00D9656C" w:rsidRDefault="002B63F9" w:rsidP="002B63F9">
                  <w:pPr>
                    <w:rPr>
                      <w:rFonts w:ascii="Times New Roman" w:hAnsi="Times New Roman"/>
                    </w:rPr>
                  </w:pPr>
                  <w:proofErr w:type="spellStart"/>
                  <w:r w:rsidRPr="00D9656C">
                    <w:rPr>
                      <w:rFonts w:ascii="Times New Roman" w:hAnsi="Times New Roman"/>
                    </w:rPr>
                    <w:t>Past</w:t>
                  </w:r>
                  <w:proofErr w:type="spellEnd"/>
                  <w:r w:rsidRPr="00D9656C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9656C">
                    <w:rPr>
                      <w:rFonts w:ascii="Times New Roman" w:hAnsi="Times New Roman"/>
                    </w:rPr>
                    <w:t>Perfect</w:t>
                  </w:r>
                  <w:proofErr w:type="spellEnd"/>
                  <w:r w:rsidRPr="00D9656C">
                    <w:rPr>
                      <w:rFonts w:ascii="Times New Roman" w:hAnsi="Times New Roman"/>
                    </w:rPr>
                    <w:t xml:space="preserve"> – </w:t>
                  </w:r>
                  <w:proofErr w:type="spellStart"/>
                  <w:r w:rsidRPr="00D9656C">
                    <w:rPr>
                      <w:rFonts w:ascii="Times New Roman" w:hAnsi="Times New Roman"/>
                    </w:rPr>
                    <w:t>Form</w:t>
                  </w:r>
                  <w:proofErr w:type="spellEnd"/>
                  <w:r w:rsidRPr="00D9656C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9656C">
                    <w:rPr>
                      <w:rFonts w:ascii="Times New Roman" w:hAnsi="Times New Roman"/>
                    </w:rPr>
                    <w:t>and</w:t>
                  </w:r>
                  <w:proofErr w:type="spellEnd"/>
                  <w:r w:rsidRPr="00D9656C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9656C">
                    <w:rPr>
                      <w:rFonts w:ascii="Times New Roman" w:hAnsi="Times New Roman"/>
                    </w:rPr>
                    <w:t>Usage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AF1667" w14:textId="77777777" w:rsidR="004363F4" w:rsidRPr="00D9656C" w:rsidRDefault="004363F4" w:rsidP="004363F4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FB2491" w14:textId="77777777" w:rsidR="004363F4" w:rsidRPr="00D9656C" w:rsidRDefault="004363F4" w:rsidP="004363F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D9656C">
                    <w:rPr>
                      <w:rFonts w:ascii="Times New Roman" w:hAnsi="Times New Roman"/>
                      <w:lang w:val="en-US"/>
                    </w:rPr>
                    <w:t>2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B69C86" w14:textId="77777777" w:rsidR="004363F4" w:rsidRPr="00D9656C" w:rsidRDefault="004363F4" w:rsidP="004363F4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9FB652" w14:textId="77777777" w:rsidR="004363F4" w:rsidRPr="00D9656C" w:rsidRDefault="004363F4" w:rsidP="004363F4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ГТ, ВПЗ, УД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22201" w14:textId="77777777" w:rsidR="004363F4" w:rsidRPr="00D9656C" w:rsidRDefault="004363F4" w:rsidP="004363F4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D5071C" w:rsidRPr="00D9656C" w14:paraId="64186432" w14:textId="77777777" w:rsidTr="00FB7546">
              <w:trPr>
                <w:trHeight w:val="423"/>
              </w:trPr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3A636D" w14:textId="35AE07D6" w:rsidR="00D5071C" w:rsidRPr="00D25D4F" w:rsidRDefault="00D5071C" w:rsidP="005F42B2">
                  <w:pPr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00D25D4F">
                    <w:rPr>
                      <w:rFonts w:ascii="Times New Roman" w:hAnsi="Times New Roman"/>
                      <w:b/>
                      <w:bCs/>
                    </w:rPr>
                    <w:lastRenderedPageBreak/>
                    <w:t>Unit</w:t>
                  </w:r>
                  <w:proofErr w:type="spellEnd"/>
                  <w:r w:rsidRPr="00D25D4F">
                    <w:rPr>
                      <w:rFonts w:ascii="Times New Roman" w:hAnsi="Times New Roman"/>
                      <w:b/>
                      <w:bCs/>
                    </w:rPr>
                    <w:t xml:space="preserve"> 4:</w:t>
                  </w:r>
                  <w:r w:rsidRPr="00D25D4F">
                    <w:rPr>
                      <w:rFonts w:ascii="Times New Roman" w:hAnsi="Times New Roman"/>
                      <w:b/>
                      <w:bCs/>
                      <w:lang w:eastAsia="ru-RU"/>
                    </w:rPr>
                    <w:t xml:space="preserve"> </w:t>
                  </w:r>
                  <w:r w:rsidR="005F42B2">
                    <w:rPr>
                      <w:rFonts w:ascii="Times New Roman" w:hAnsi="Times New Roman"/>
                      <w:b/>
                      <w:bCs/>
                      <w:lang w:val="en-US" w:eastAsia="ru-RU"/>
                    </w:rPr>
                    <w:t>Financial Literacy</w:t>
                  </w:r>
                  <w:r w:rsidR="005F42B2" w:rsidRPr="00082C91">
                    <w:rPr>
                      <w:rFonts w:ascii="Times New Roman" w:hAnsi="Times New Roman"/>
                      <w:b/>
                      <w:bCs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05162D" w14:textId="77777777" w:rsidR="00D5071C" w:rsidRPr="005208D6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lang w:val="en-US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30A46C" w14:textId="77777777" w:rsidR="00D5071C" w:rsidRPr="005208D6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4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20A89E" w14:textId="77777777" w:rsidR="00D5071C" w:rsidRPr="005208D6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7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F15FA8" w14:textId="77777777" w:rsidR="00D5071C" w:rsidRPr="00D9656C" w:rsidRDefault="00D5071C" w:rsidP="00D5071C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F9AF4" w14:textId="77777777" w:rsidR="00D5071C" w:rsidRPr="00D9656C" w:rsidRDefault="00D5071C" w:rsidP="00D5071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8</w:t>
                  </w:r>
                </w:p>
              </w:tc>
            </w:tr>
            <w:tr w:rsidR="004363F4" w:rsidRPr="00D9656C" w14:paraId="48882AF5" w14:textId="77777777" w:rsidTr="00FB7546">
              <w:trPr>
                <w:trHeight w:val="274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FE1634" w14:textId="77777777" w:rsidR="005F42B2" w:rsidRDefault="004363F4" w:rsidP="005F42B2">
                  <w:pPr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7</w:t>
                  </w:r>
                  <w:r w:rsidRPr="00D9656C">
                    <w:rPr>
                      <w:rFonts w:ascii="Times New Roman" w:hAnsi="Times New Roman"/>
                    </w:rPr>
                    <w:t xml:space="preserve">. </w:t>
                  </w:r>
                  <w:r w:rsidR="005F42B2" w:rsidRPr="00082C91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  <w:lang w:val="en-US"/>
                    </w:rPr>
                    <w:t>S</w:t>
                  </w:r>
                  <w:proofErr w:type="spellStart"/>
                  <w:r w:rsidR="005F42B2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pending</w:t>
                  </w:r>
                  <w:proofErr w:type="spellEnd"/>
                  <w:r w:rsidR="005F42B2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 xml:space="preserve"> </w:t>
                  </w:r>
                  <w:proofErr w:type="spellStart"/>
                  <w:r w:rsidR="005F42B2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habits</w:t>
                  </w:r>
                  <w:proofErr w:type="spellEnd"/>
                  <w:r w:rsidR="005F42B2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 xml:space="preserve"> </w:t>
                  </w:r>
                  <w:proofErr w:type="spellStart"/>
                  <w:r w:rsidR="005F42B2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and</w:t>
                  </w:r>
                  <w:proofErr w:type="spellEnd"/>
                  <w:r w:rsidR="005F42B2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 xml:space="preserve"> </w:t>
                  </w:r>
                  <w:proofErr w:type="spellStart"/>
                  <w:r w:rsidR="005F42B2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saving</w:t>
                  </w:r>
                  <w:proofErr w:type="spellEnd"/>
                  <w:r w:rsidR="005F42B2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="005F42B2" w:rsidRPr="00082C91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strategies</w:t>
                  </w:r>
                  <w:proofErr w:type="spellEnd"/>
                  <w:r w:rsidR="005F42B2" w:rsidRPr="00082C91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.</w:t>
                  </w:r>
                  <w:r w:rsidR="005F42B2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 xml:space="preserve"> </w:t>
                  </w:r>
                </w:p>
                <w:p w14:paraId="16C8BF0A" w14:textId="53A6AF77" w:rsidR="004363F4" w:rsidRPr="00FD0E19" w:rsidRDefault="005F42B2" w:rsidP="005F42B2">
                  <w:pPr>
                    <w:rPr>
                      <w:rFonts w:ascii="Times New Roman" w:hAnsi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  <w:lang w:val="en-US"/>
                    </w:rPr>
                    <w:t>Money facts.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59330" w14:textId="58583C7F" w:rsidR="004363F4" w:rsidRPr="00D9656C" w:rsidRDefault="002B63F9" w:rsidP="004363F4">
                  <w:pPr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00D9656C">
                    <w:rPr>
                      <w:rFonts w:ascii="Times New Roman" w:hAnsi="Times New Roman"/>
                    </w:rPr>
                    <w:t>Past</w:t>
                  </w:r>
                  <w:proofErr w:type="spellEnd"/>
                  <w:r w:rsidRPr="00D9656C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9656C">
                    <w:rPr>
                      <w:rFonts w:ascii="Times New Roman" w:hAnsi="Times New Roman"/>
                    </w:rPr>
                    <w:t>Perfect</w:t>
                  </w:r>
                  <w:proofErr w:type="spellEnd"/>
                  <w:r w:rsidRPr="00D9656C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9656C">
                    <w:rPr>
                      <w:rFonts w:ascii="Times New Roman" w:hAnsi="Times New Roman"/>
                    </w:rPr>
                    <w:t>vs</w:t>
                  </w:r>
                  <w:proofErr w:type="spellEnd"/>
                  <w:r w:rsidRPr="00D9656C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9656C">
                    <w:rPr>
                      <w:rFonts w:ascii="Times New Roman" w:hAnsi="Times New Roman"/>
                    </w:rPr>
                    <w:t>Past</w:t>
                  </w:r>
                  <w:proofErr w:type="spellEnd"/>
                  <w:r w:rsidRPr="00D9656C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9656C">
                    <w:rPr>
                      <w:rFonts w:ascii="Times New Roman" w:hAnsi="Times New Roman"/>
                    </w:rPr>
                    <w:t>Perfect</w:t>
                  </w:r>
                  <w:proofErr w:type="spellEnd"/>
                  <w:r w:rsidRPr="00D9656C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9656C">
                    <w:rPr>
                      <w:rFonts w:ascii="Times New Roman" w:hAnsi="Times New Roman"/>
                    </w:rPr>
                    <w:t>Continuous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FC66E4" w14:textId="77777777" w:rsidR="004363F4" w:rsidRPr="00EA01B0" w:rsidRDefault="004363F4" w:rsidP="004363F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03F320" w14:textId="77777777" w:rsidR="004363F4" w:rsidRPr="00D9656C" w:rsidRDefault="004363F4" w:rsidP="004363F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D9656C">
                    <w:rPr>
                      <w:rFonts w:ascii="Times New Roman" w:hAnsi="Times New Roman"/>
                      <w:lang w:val="en-US"/>
                    </w:rPr>
                    <w:t>2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92D23E" w14:textId="77777777" w:rsidR="004363F4" w:rsidRPr="00EA01B0" w:rsidRDefault="004363F4" w:rsidP="004363F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3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8502A" w14:textId="77777777" w:rsidR="004363F4" w:rsidRPr="00D9656C" w:rsidRDefault="004363F4" w:rsidP="004363F4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П</w:t>
                  </w:r>
                  <w:r>
                    <w:rPr>
                      <w:rFonts w:ascii="Times New Roman" w:hAnsi="Times New Roman"/>
                    </w:rPr>
                    <w:t>, ПЗ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84B93" w14:textId="77777777" w:rsidR="004363F4" w:rsidRPr="00D9656C" w:rsidRDefault="004363F4" w:rsidP="004363F4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2B63F9" w:rsidRPr="00D9656C" w14:paraId="40E658E9" w14:textId="77777777" w:rsidTr="00FB7546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E4C9B4" w14:textId="05F20704" w:rsidR="002B63F9" w:rsidRPr="00D25D4F" w:rsidRDefault="002B63F9" w:rsidP="005F42B2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D25D4F">
                    <w:rPr>
                      <w:rFonts w:ascii="Times New Roman" w:hAnsi="Times New Roman" w:cs="Times New Roman"/>
                    </w:rPr>
                    <w:t xml:space="preserve">8. </w:t>
                  </w:r>
                  <w:r w:rsidR="005F42B2" w:rsidRPr="00082C91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  <w:lang w:val="en-US"/>
                    </w:rPr>
                    <w:t>M</w:t>
                  </w:r>
                  <w:proofErr w:type="spellStart"/>
                  <w:r w:rsidR="005F42B2" w:rsidRPr="00082C91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oney</w:t>
                  </w:r>
                  <w:proofErr w:type="spellEnd"/>
                  <w:r w:rsidR="005F42B2" w:rsidRPr="00082C91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 xml:space="preserve"> </w:t>
                  </w:r>
                  <w:proofErr w:type="spellStart"/>
                  <w:r w:rsidR="005F42B2" w:rsidRPr="00082C91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personality</w:t>
                  </w:r>
                  <w:proofErr w:type="spellEnd"/>
                  <w:r w:rsidR="005F42B2" w:rsidRPr="00082C91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 xml:space="preserve"> </w:t>
                  </w:r>
                  <w:proofErr w:type="spellStart"/>
                  <w:r w:rsidR="005F42B2" w:rsidRPr="00082C91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types</w:t>
                  </w:r>
                  <w:proofErr w:type="spellEnd"/>
                  <w:r w:rsidR="005F42B2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  <w:lang w:val="en-US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1AC9EC" w14:textId="0C2FD505" w:rsidR="002B63F9" w:rsidRPr="00D9656C" w:rsidRDefault="002B63F9" w:rsidP="002B63F9">
                  <w:pPr>
                    <w:rPr>
                      <w:rFonts w:ascii="Times New Roman" w:hAnsi="Times New Roman"/>
                    </w:rPr>
                  </w:pPr>
                  <w:proofErr w:type="spellStart"/>
                  <w:r w:rsidRPr="00D9656C">
                    <w:rPr>
                      <w:rFonts w:ascii="Times New Roman" w:hAnsi="Times New Roman"/>
                    </w:rPr>
                    <w:t>Sequence</w:t>
                  </w:r>
                  <w:proofErr w:type="spellEnd"/>
                  <w:r w:rsidRPr="00D9656C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9656C">
                    <w:rPr>
                      <w:rFonts w:ascii="Times New Roman" w:hAnsi="Times New Roman"/>
                    </w:rPr>
                    <w:t>of</w:t>
                  </w:r>
                  <w:proofErr w:type="spellEnd"/>
                  <w:r w:rsidRPr="00D9656C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9656C">
                    <w:rPr>
                      <w:rFonts w:ascii="Times New Roman" w:hAnsi="Times New Roman"/>
                    </w:rPr>
                    <w:t>Tenses</w:t>
                  </w:r>
                  <w:proofErr w:type="spellEnd"/>
                  <w:r w:rsidRPr="00D9656C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C119CE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07E115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52B62D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23A421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УТ</w:t>
                  </w:r>
                  <w:r>
                    <w:rPr>
                      <w:rFonts w:ascii="Times New Roman" w:hAnsi="Times New Roman"/>
                    </w:rPr>
                    <w:t>, Т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C6047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2B63F9" w:rsidRPr="00D9656C" w14:paraId="0DDF4B8B" w14:textId="77777777" w:rsidTr="00FB7546">
              <w:trPr>
                <w:trHeight w:val="438"/>
              </w:trPr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EDC9AB" w14:textId="307AC4AA" w:rsidR="002B63F9" w:rsidRPr="00D25D4F" w:rsidRDefault="002B63F9" w:rsidP="00A1253D">
                  <w:pPr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00D25D4F">
                    <w:rPr>
                      <w:rFonts w:ascii="Times New Roman" w:hAnsi="Times New Roman"/>
                      <w:b/>
                      <w:bCs/>
                    </w:rPr>
                    <w:t>Unit</w:t>
                  </w:r>
                  <w:proofErr w:type="spellEnd"/>
                  <w:r w:rsidRPr="00D25D4F">
                    <w:rPr>
                      <w:rFonts w:ascii="Times New Roman" w:hAnsi="Times New Roman"/>
                      <w:b/>
                      <w:bCs/>
                    </w:rPr>
                    <w:t xml:space="preserve"> 5:</w:t>
                  </w:r>
                  <w:r w:rsidRPr="00D25D4F">
                    <w:rPr>
                      <w:rFonts w:ascii="Times New Roman" w:hAnsi="Times New Roman"/>
                      <w:b/>
                      <w:bCs/>
                      <w:lang w:val="en-US"/>
                    </w:rPr>
                    <w:t xml:space="preserve"> </w:t>
                  </w:r>
                  <w:r w:rsidR="00A1253D">
                    <w:rPr>
                      <w:rFonts w:ascii="Times New Roman" w:hAnsi="Times New Roman"/>
                      <w:b/>
                      <w:bCs/>
                      <w:lang w:val="en-US"/>
                    </w:rPr>
                    <w:t>Financial Technology.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5E9BF5" w14:textId="77777777" w:rsidR="002B63F9" w:rsidRPr="005208D6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lang w:val="en-US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91E2FE" w14:textId="77777777" w:rsidR="002B63F9" w:rsidRPr="005208D6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4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BDEDB5" w14:textId="77777777" w:rsidR="002B63F9" w:rsidRPr="005208D6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7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5524E1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48356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8</w:t>
                  </w:r>
                </w:p>
              </w:tc>
            </w:tr>
            <w:tr w:rsidR="002B63F9" w:rsidRPr="00D9656C" w14:paraId="0361E88E" w14:textId="77777777" w:rsidTr="00FB7546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61CA0B" w14:textId="11E08A18" w:rsidR="002B63F9" w:rsidRPr="00A1253D" w:rsidRDefault="002B63F9" w:rsidP="00A1253D">
                  <w:pPr>
                    <w:rPr>
                      <w:rFonts w:ascii="Times New Roman" w:hAnsi="Times New Roman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9</w:t>
                  </w:r>
                  <w:r w:rsidRPr="00D9656C">
                    <w:rPr>
                      <w:rFonts w:ascii="Times New Roman" w:hAnsi="Times New Roman"/>
                    </w:rPr>
                    <w:t xml:space="preserve">. </w:t>
                  </w:r>
                  <w:r w:rsidR="00A1253D">
                    <w:rPr>
                      <w:rFonts w:ascii="Times New Roman" w:hAnsi="Times New Roman"/>
                      <w:lang w:val="en-US"/>
                    </w:rPr>
                    <w:t>Digital banking. Mobile payment systems.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631DC4" w14:textId="77777777" w:rsidR="002B63F9" w:rsidRDefault="002B63F9" w:rsidP="002B63F9">
                  <w:pPr>
                    <w:rPr>
                      <w:rFonts w:ascii="Times New Roman" w:hAnsi="Times New Roman"/>
                    </w:rPr>
                  </w:pPr>
                  <w:proofErr w:type="spellStart"/>
                  <w:r w:rsidRPr="00D9656C">
                    <w:rPr>
                      <w:rFonts w:ascii="Times New Roman" w:hAnsi="Times New Roman"/>
                    </w:rPr>
                    <w:t>Game-based</w:t>
                  </w:r>
                  <w:proofErr w:type="spellEnd"/>
                  <w:r w:rsidRPr="00D9656C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9656C">
                    <w:rPr>
                      <w:rFonts w:ascii="Times New Roman" w:hAnsi="Times New Roman"/>
                    </w:rPr>
                    <w:t>Review</w:t>
                  </w:r>
                  <w:proofErr w:type="spellEnd"/>
                </w:p>
                <w:p w14:paraId="2490EAD4" w14:textId="22795216" w:rsidR="002B63F9" w:rsidRPr="00D9656C" w:rsidRDefault="002B63F9" w:rsidP="002B63F9">
                  <w:pPr>
                    <w:rPr>
                      <w:rFonts w:ascii="Times New Roman" w:hAnsi="Times New Roman"/>
                      <w:color w:val="FF0000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8D90E5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FC7EC6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986D1C" w14:textId="77777777" w:rsidR="002B63F9" w:rsidRPr="00EA01B0" w:rsidRDefault="002B63F9" w:rsidP="002B63F9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3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9EBCB1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КТ</w:t>
                  </w:r>
                  <w:r>
                    <w:rPr>
                      <w:rFonts w:ascii="Times New Roman" w:hAnsi="Times New Roman"/>
                    </w:rPr>
                    <w:t>, ДК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98CF8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2B63F9" w:rsidRPr="00D9656C" w14:paraId="605C7C7B" w14:textId="77777777" w:rsidTr="00FB7546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8F8E1E" w14:textId="77777777" w:rsidR="00B220C4" w:rsidRDefault="002B63F9" w:rsidP="00A1253D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D9656C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  <w:lang w:val="en-US"/>
                    </w:rPr>
                    <w:t>0</w:t>
                  </w:r>
                  <w:r w:rsidRPr="00D9656C">
                    <w:rPr>
                      <w:rFonts w:ascii="Times New Roman" w:hAnsi="Times New Roman"/>
                    </w:rPr>
                    <w:t xml:space="preserve">. </w:t>
                  </w:r>
                  <w:r w:rsidR="00A1253D">
                    <w:rPr>
                      <w:rFonts w:ascii="Times New Roman" w:hAnsi="Times New Roman"/>
                      <w:lang w:val="en-US"/>
                    </w:rPr>
                    <w:t xml:space="preserve">Cryptocurrencies and </w:t>
                  </w:r>
                  <w:proofErr w:type="spellStart"/>
                  <w:r w:rsidR="00A1253D">
                    <w:rPr>
                      <w:rFonts w:ascii="Times New Roman" w:hAnsi="Times New Roman"/>
                      <w:lang w:val="en-US"/>
                    </w:rPr>
                    <w:t>blockchain</w:t>
                  </w:r>
                  <w:proofErr w:type="spellEnd"/>
                  <w:r w:rsidR="00B220C4">
                    <w:rPr>
                      <w:rFonts w:ascii="Times New Roman" w:hAnsi="Times New Roman"/>
                      <w:lang w:val="en-US"/>
                    </w:rPr>
                    <w:t xml:space="preserve">. </w:t>
                  </w:r>
                </w:p>
                <w:p w14:paraId="5E23369F" w14:textId="67ADB898" w:rsidR="002B63F9" w:rsidRPr="00A1253D" w:rsidRDefault="00B220C4" w:rsidP="00A1253D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AI in finance.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F363F5" w14:textId="7BCBAD73" w:rsidR="002B63F9" w:rsidRPr="00D9656C" w:rsidRDefault="002B63F9" w:rsidP="002B63F9">
                  <w:pPr>
                    <w:jc w:val="both"/>
                    <w:rPr>
                      <w:rFonts w:ascii="Times New Roman" w:hAnsi="Times New Roman"/>
                      <w:bCs/>
                      <w:noProof/>
                      <w:lang w:val="en-GB"/>
                    </w:rPr>
                  </w:pPr>
                  <w:proofErr w:type="spellStart"/>
                  <w:r w:rsidRPr="00D9656C">
                    <w:rPr>
                      <w:rFonts w:ascii="Times New Roman" w:hAnsi="Times New Roman"/>
                    </w:rPr>
                    <w:t>Review</w:t>
                  </w:r>
                  <w:proofErr w:type="spellEnd"/>
                  <w:r w:rsidRPr="00D9656C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9656C">
                    <w:rPr>
                      <w:rFonts w:ascii="Times New Roman" w:hAnsi="Times New Roman"/>
                    </w:rPr>
                    <w:t>and</w:t>
                  </w:r>
                  <w:proofErr w:type="spellEnd"/>
                  <w:r w:rsidRPr="00D9656C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9656C">
                    <w:rPr>
                      <w:rFonts w:ascii="Times New Roman" w:hAnsi="Times New Roman"/>
                    </w:rPr>
                    <w:t>Practice</w:t>
                  </w:r>
                  <w:proofErr w:type="spellEnd"/>
                  <w:r w:rsidRPr="00D9656C">
                    <w:rPr>
                      <w:rFonts w:ascii="Times New Roman" w:hAnsi="Times New Roman"/>
                    </w:rPr>
                    <w:t xml:space="preserve">: </w:t>
                  </w:r>
                  <w:proofErr w:type="spellStart"/>
                  <w:r w:rsidRPr="00D9656C">
                    <w:rPr>
                      <w:rFonts w:ascii="Times New Roman" w:hAnsi="Times New Roman"/>
                    </w:rPr>
                    <w:t>All</w:t>
                  </w:r>
                  <w:proofErr w:type="spellEnd"/>
                  <w:r w:rsidRPr="00D9656C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val="en-US"/>
                    </w:rPr>
                    <w:t>Past</w:t>
                  </w:r>
                  <w:r w:rsidRPr="00D9656C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9656C">
                    <w:rPr>
                      <w:rFonts w:ascii="Times New Roman" w:hAnsi="Times New Roman"/>
                    </w:rPr>
                    <w:t>Tenses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4E5A97" w14:textId="77777777" w:rsidR="002B63F9" w:rsidRPr="00EA01B0" w:rsidRDefault="002B63F9" w:rsidP="002B63F9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F60942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D9656C">
                    <w:rPr>
                      <w:rFonts w:ascii="Times New Roman" w:hAnsi="Times New Roman"/>
                      <w:lang w:val="en-US"/>
                    </w:rPr>
                    <w:t>2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CDD782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1685A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В, П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CFB2B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2B63F9" w:rsidRPr="00D9656C" w14:paraId="56F7E002" w14:textId="77777777" w:rsidTr="00FB7546">
              <w:trPr>
                <w:trHeight w:val="422"/>
              </w:trPr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206F0C" w14:textId="545EF3EC" w:rsidR="002B63F9" w:rsidRPr="00D25D4F" w:rsidRDefault="002B63F9" w:rsidP="00A1253D">
                  <w:pPr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00D25D4F">
                    <w:rPr>
                      <w:rFonts w:ascii="Times New Roman" w:hAnsi="Times New Roman"/>
                      <w:b/>
                      <w:bCs/>
                    </w:rPr>
                    <w:t>Unit</w:t>
                  </w:r>
                  <w:proofErr w:type="spellEnd"/>
                  <w:r w:rsidRPr="00D25D4F">
                    <w:rPr>
                      <w:rFonts w:ascii="Times New Roman" w:hAnsi="Times New Roman"/>
                      <w:b/>
                      <w:bCs/>
                    </w:rPr>
                    <w:t xml:space="preserve"> 6:</w:t>
                  </w:r>
                  <w:r w:rsidRPr="00D25D4F">
                    <w:rPr>
                      <w:rFonts w:ascii="Times New Roman" w:hAnsi="Times New Roman"/>
                      <w:b/>
                      <w:bCs/>
                      <w:lang w:eastAsia="ru-RU"/>
                    </w:rPr>
                    <w:t xml:space="preserve"> </w:t>
                  </w:r>
                  <w:r w:rsidR="00A1253D">
                    <w:rPr>
                      <w:rFonts w:ascii="Times New Roman" w:hAnsi="Times New Roman"/>
                      <w:b/>
                      <w:bCs/>
                      <w:lang w:val="en-US" w:eastAsia="ru-RU"/>
                    </w:rPr>
                    <w:t>Types of</w:t>
                  </w:r>
                  <w:r w:rsidR="00A1253D" w:rsidRPr="00D25D4F">
                    <w:rPr>
                      <w:rFonts w:ascii="Times New Roman" w:hAnsi="Times New Roman"/>
                      <w:b/>
                      <w:bCs/>
                      <w:lang w:val="en-US" w:eastAsia="ru-RU"/>
                    </w:rPr>
                    <w:t xml:space="preserve"> Investments</w:t>
                  </w:r>
                  <w:r w:rsidR="00A1253D" w:rsidRPr="00D25D4F">
                    <w:rPr>
                      <w:rFonts w:ascii="Times New Roman" w:hAnsi="Times New Roman"/>
                      <w:b/>
                      <w:bCs/>
                      <w:lang w:val="en-US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50FC93" w14:textId="77777777" w:rsidR="002B63F9" w:rsidRPr="005208D6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lang w:val="en-US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F64561" w14:textId="77777777" w:rsidR="002B63F9" w:rsidRPr="005208D6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4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D079FF" w14:textId="77777777" w:rsidR="002B63F9" w:rsidRPr="005208D6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7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E50AB8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921F0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9</w:t>
                  </w:r>
                </w:p>
              </w:tc>
            </w:tr>
            <w:tr w:rsidR="002B63F9" w:rsidRPr="00D9656C" w14:paraId="3CEF3AF9" w14:textId="77777777" w:rsidTr="00FB7546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59952C" w14:textId="4F6D90B4" w:rsidR="002B63F9" w:rsidRPr="00FD0E19" w:rsidRDefault="002B63F9" w:rsidP="00A1253D">
                  <w:pPr>
                    <w:rPr>
                      <w:rFonts w:ascii="Times New Roman" w:hAnsi="Times New Roman"/>
                      <w:lang w:val="en-US" w:eastAsia="ru-RU"/>
                    </w:rPr>
                  </w:pPr>
                  <w:r w:rsidRPr="00D9656C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  <w:lang w:val="en-US"/>
                    </w:rPr>
                    <w:t>1</w:t>
                  </w:r>
                  <w:r w:rsidRPr="00D9656C">
                    <w:rPr>
                      <w:rFonts w:ascii="Times New Roman" w:hAnsi="Times New Roman"/>
                    </w:rPr>
                    <w:t xml:space="preserve">. </w:t>
                  </w:r>
                  <w:r w:rsidR="00A1253D">
                    <w:rPr>
                      <w:rFonts w:ascii="Times New Roman" w:hAnsi="Times New Roman"/>
                      <w:lang w:val="en-US" w:eastAsia="ru-RU"/>
                    </w:rPr>
                    <w:t>Investment styles.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BCC121" w14:textId="5A23BBEE" w:rsidR="002B63F9" w:rsidRPr="00DC1388" w:rsidRDefault="00DC1388" w:rsidP="002B63F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DC1388">
                    <w:rPr>
                      <w:rFonts w:ascii="Times New Roman" w:hAnsi="Times New Roman" w:cs="Times New Roman"/>
                      <w:szCs w:val="28"/>
                    </w:rPr>
                    <w:t>Future</w:t>
                  </w:r>
                  <w:proofErr w:type="spellEnd"/>
                  <w:r w:rsidRPr="00DC1388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DC1388">
                    <w:rPr>
                      <w:rFonts w:ascii="Times New Roman" w:hAnsi="Times New Roman" w:cs="Times New Roman"/>
                      <w:szCs w:val="28"/>
                    </w:rPr>
                    <w:t>Forms</w:t>
                  </w:r>
                  <w:proofErr w:type="spellEnd"/>
                  <w:r w:rsidRPr="00DC1388">
                    <w:rPr>
                      <w:rFonts w:ascii="Times New Roman" w:hAnsi="Times New Roman" w:cs="Times New Roman"/>
                      <w:szCs w:val="28"/>
                    </w:rPr>
                    <w:t xml:space="preserve">. </w:t>
                  </w:r>
                  <w:proofErr w:type="spellStart"/>
                  <w:r w:rsidRPr="00DC1388">
                    <w:rPr>
                      <w:rFonts w:ascii="Times New Roman" w:hAnsi="Times New Roman" w:cs="Times New Roman"/>
                      <w:szCs w:val="28"/>
                    </w:rPr>
                    <w:t>Future</w:t>
                  </w:r>
                  <w:proofErr w:type="spellEnd"/>
                  <w:r w:rsidRPr="00DC1388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DC1388">
                    <w:rPr>
                      <w:rFonts w:ascii="Times New Roman" w:hAnsi="Times New Roman" w:cs="Times New Roman"/>
                      <w:szCs w:val="28"/>
                    </w:rPr>
                    <w:t>Simple</w:t>
                  </w:r>
                  <w:proofErr w:type="spellEnd"/>
                  <w:r w:rsidRPr="00DC1388">
                    <w:rPr>
                      <w:rFonts w:ascii="Times New Roman" w:hAnsi="Times New Roman" w:cs="Times New Roman"/>
                      <w:szCs w:val="28"/>
                    </w:rPr>
                    <w:t xml:space="preserve">/ </w:t>
                  </w:r>
                  <w:proofErr w:type="spellStart"/>
                  <w:r w:rsidRPr="00DC1388">
                    <w:rPr>
                      <w:rFonts w:ascii="Times New Roman" w:hAnsi="Times New Roman" w:cs="Times New Roman"/>
                      <w:szCs w:val="28"/>
                    </w:rPr>
                    <w:t>Be</w:t>
                  </w:r>
                  <w:proofErr w:type="spellEnd"/>
                  <w:r w:rsidRPr="00DC1388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DC1388">
                    <w:rPr>
                      <w:rFonts w:ascii="Times New Roman" w:hAnsi="Times New Roman" w:cs="Times New Roman"/>
                      <w:szCs w:val="28"/>
                    </w:rPr>
                    <w:t>Going</w:t>
                  </w:r>
                  <w:proofErr w:type="spellEnd"/>
                  <w:r w:rsidRPr="00DC1388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DC1388">
                    <w:rPr>
                      <w:rFonts w:ascii="Times New Roman" w:hAnsi="Times New Roman" w:cs="Times New Roman"/>
                      <w:szCs w:val="28"/>
                    </w:rPr>
                    <w:t>to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49EA79" w14:textId="77777777" w:rsidR="002B63F9" w:rsidRPr="00EA01B0" w:rsidRDefault="002B63F9" w:rsidP="002B63F9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B51BD7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D9656C">
                    <w:rPr>
                      <w:rFonts w:ascii="Times New Roman" w:hAnsi="Times New Roman"/>
                      <w:lang w:val="en-US"/>
                    </w:rPr>
                    <w:t>2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F9F8EB" w14:textId="77777777" w:rsidR="002B63F9" w:rsidRPr="00EA01B0" w:rsidRDefault="002B63F9" w:rsidP="002B63F9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3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CF4C48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П, ВПЗ</w:t>
                  </w:r>
                  <w:r>
                    <w:rPr>
                      <w:rFonts w:ascii="Times New Roman" w:hAnsi="Times New Roman"/>
                    </w:rPr>
                    <w:t>, УД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E11D6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</w:tr>
            <w:tr w:rsidR="002B63F9" w:rsidRPr="00D9656C" w14:paraId="0C6E373E" w14:textId="77777777" w:rsidTr="00FB7546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C3AA02" w14:textId="77777777" w:rsidR="002B63F9" w:rsidRDefault="002B63F9" w:rsidP="00A1253D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D9656C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  <w:lang w:val="en-US"/>
                    </w:rPr>
                    <w:t>2</w:t>
                  </w:r>
                  <w:r w:rsidRPr="00D9656C">
                    <w:rPr>
                      <w:rFonts w:ascii="Times New Roman" w:hAnsi="Times New Roman"/>
                    </w:rPr>
                    <w:t xml:space="preserve">. </w:t>
                  </w:r>
                  <w:proofErr w:type="spellStart"/>
                  <w:r w:rsidR="00A1253D">
                    <w:rPr>
                      <w:rFonts w:ascii="Times New Roman" w:hAnsi="Times New Roman" w:cs="Times New Roman"/>
                    </w:rPr>
                    <w:t>Personal</w:t>
                  </w:r>
                  <w:proofErr w:type="spellEnd"/>
                  <w:r w:rsidR="00A1253D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A1253D"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  <w:r w:rsidR="00A1253D">
                    <w:rPr>
                      <w:rFonts w:ascii="Times New Roman" w:hAnsi="Times New Roman" w:cs="Times New Roman"/>
                    </w:rPr>
                    <w:t>nvestments</w:t>
                  </w:r>
                  <w:proofErr w:type="spellEnd"/>
                  <w:r w:rsidR="00A1253D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A1253D">
                    <w:rPr>
                      <w:rFonts w:ascii="Times New Roman" w:hAnsi="Times New Roman" w:cs="Times New Roman"/>
                    </w:rPr>
                    <w:t>and</w:t>
                  </w:r>
                  <w:proofErr w:type="spellEnd"/>
                  <w:r w:rsidR="00A125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1253D">
                    <w:rPr>
                      <w:rFonts w:ascii="Times New Roman" w:hAnsi="Times New Roman" w:cs="Times New Roman"/>
                      <w:lang w:val="en-US"/>
                    </w:rPr>
                    <w:t>r</w:t>
                  </w:r>
                  <w:proofErr w:type="spellStart"/>
                  <w:r w:rsidR="00A1253D" w:rsidRPr="00D25D4F">
                    <w:rPr>
                      <w:rFonts w:ascii="Times New Roman" w:hAnsi="Times New Roman" w:cs="Times New Roman"/>
                    </w:rPr>
                    <w:t>etirement</w:t>
                  </w:r>
                  <w:proofErr w:type="spellEnd"/>
                  <w:r w:rsidR="00A1253D">
                    <w:rPr>
                      <w:rFonts w:ascii="Times New Roman" w:hAnsi="Times New Roman" w:cs="Times New Roman"/>
                      <w:lang w:val="en-US"/>
                    </w:rPr>
                    <w:t>.</w:t>
                  </w:r>
                </w:p>
                <w:p w14:paraId="40B64297" w14:textId="7A67736A" w:rsidR="00B220C4" w:rsidRPr="00D9656C" w:rsidRDefault="00B220C4" w:rsidP="00A1253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3CBF5C" w14:textId="23B8BAED" w:rsidR="002B63F9" w:rsidRPr="00DC1388" w:rsidRDefault="00DC1388" w:rsidP="002B63F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DC1388">
                    <w:rPr>
                      <w:rFonts w:ascii="Times New Roman" w:hAnsi="Times New Roman" w:cs="Times New Roman"/>
                      <w:szCs w:val="28"/>
                    </w:rPr>
                    <w:t>Future</w:t>
                  </w:r>
                  <w:proofErr w:type="spellEnd"/>
                  <w:r w:rsidRPr="00DC1388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DC1388">
                    <w:rPr>
                      <w:rFonts w:ascii="Times New Roman" w:hAnsi="Times New Roman" w:cs="Times New Roman"/>
                      <w:szCs w:val="28"/>
                    </w:rPr>
                    <w:t>Simple</w:t>
                  </w:r>
                  <w:proofErr w:type="spellEnd"/>
                  <w:r w:rsidRPr="00DC1388">
                    <w:rPr>
                      <w:rFonts w:ascii="Times New Roman" w:hAnsi="Times New Roman" w:cs="Times New Roman"/>
                      <w:szCs w:val="28"/>
                    </w:rPr>
                    <w:t xml:space="preserve">/ </w:t>
                  </w:r>
                  <w:proofErr w:type="spellStart"/>
                  <w:r w:rsidRPr="00DC1388">
                    <w:rPr>
                      <w:rFonts w:ascii="Times New Roman" w:hAnsi="Times New Roman" w:cs="Times New Roman"/>
                      <w:szCs w:val="28"/>
                    </w:rPr>
                    <w:t>Present</w:t>
                  </w:r>
                  <w:proofErr w:type="spellEnd"/>
                  <w:r w:rsidRPr="00DC1388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DC1388">
                    <w:rPr>
                      <w:rFonts w:ascii="Times New Roman" w:hAnsi="Times New Roman" w:cs="Times New Roman"/>
                      <w:szCs w:val="28"/>
                    </w:rPr>
                    <w:t>Continuous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861A1E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A4C7BE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D9656C">
                    <w:rPr>
                      <w:rFonts w:ascii="Times New Roman" w:hAnsi="Times New Roman"/>
                      <w:lang w:val="en-US"/>
                    </w:rPr>
                    <w:t>2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8F8B82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E7B8A4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В, РМГ</w:t>
                  </w:r>
                  <w:r>
                    <w:rPr>
                      <w:rFonts w:ascii="Times New Roman" w:hAnsi="Times New Roman"/>
                    </w:rPr>
                    <w:t>, ГТ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3512E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2B63F9" w:rsidRPr="00D9656C" w14:paraId="7E187A58" w14:textId="77777777" w:rsidTr="00FB7546">
              <w:trPr>
                <w:trHeight w:val="430"/>
              </w:trPr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49FDB7" w14:textId="3C9BE8AF" w:rsidR="002B63F9" w:rsidRPr="00D9656C" w:rsidRDefault="002B63F9" w:rsidP="00A1253D">
                  <w:pPr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00D9656C">
                    <w:rPr>
                      <w:rFonts w:ascii="Times New Roman" w:hAnsi="Times New Roman"/>
                      <w:b/>
                      <w:bCs/>
                    </w:rPr>
                    <w:t>Unit</w:t>
                  </w:r>
                  <w:proofErr w:type="spellEnd"/>
                  <w:r w:rsidRPr="00D9656C">
                    <w:rPr>
                      <w:rFonts w:ascii="Times New Roman" w:hAnsi="Times New Roman"/>
                      <w:b/>
                      <w:bCs/>
                    </w:rPr>
                    <w:t xml:space="preserve"> 7:</w:t>
                  </w:r>
                  <w:r>
                    <w:rPr>
                      <w:rFonts w:ascii="Times New Roman" w:hAnsi="Times New Roman"/>
                      <w:b/>
                      <w:bCs/>
                      <w:lang w:val="en-US"/>
                    </w:rPr>
                    <w:t xml:space="preserve"> </w:t>
                  </w:r>
                  <w:r w:rsidR="00A1253D">
                    <w:rPr>
                      <w:rFonts w:ascii="Times New Roman" w:hAnsi="Times New Roman"/>
                      <w:b/>
                      <w:bCs/>
                      <w:lang w:val="en-US" w:eastAsia="ru-RU"/>
                    </w:rPr>
                    <w:t>Business and Economy.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975E86" w14:textId="77777777" w:rsidR="002B63F9" w:rsidRPr="005208D6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lang w:val="en-US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121D10" w14:textId="77777777" w:rsidR="002B63F9" w:rsidRPr="005208D6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4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F1B540" w14:textId="77777777" w:rsidR="002B63F9" w:rsidRPr="005208D6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7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301D6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A4150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9</w:t>
                  </w:r>
                </w:p>
              </w:tc>
            </w:tr>
            <w:tr w:rsidR="002B63F9" w:rsidRPr="00D9656C" w14:paraId="5DFC720D" w14:textId="77777777" w:rsidTr="00FB7546">
              <w:trPr>
                <w:trHeight w:val="447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1A6B79" w14:textId="2E4C3D6B" w:rsidR="002B63F9" w:rsidRPr="00110154" w:rsidRDefault="002B63F9" w:rsidP="00A1253D">
                  <w:pPr>
                    <w:rPr>
                      <w:rFonts w:ascii="Times New Roman" w:hAnsi="Times New Roman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13</w:t>
                  </w:r>
                  <w:r w:rsidRPr="00D9656C">
                    <w:rPr>
                      <w:rFonts w:ascii="Times New Roman" w:hAnsi="Times New Roman"/>
                    </w:rPr>
                    <w:t xml:space="preserve">. </w:t>
                  </w:r>
                  <w:r w:rsidR="00A1253D">
                    <w:rPr>
                      <w:rFonts w:ascii="Times New Roman" w:hAnsi="Times New Roman"/>
                      <w:lang w:val="en-US" w:eastAsia="ru-RU"/>
                    </w:rPr>
                    <w:t>Supply, demand and prices.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99AAD7" w14:textId="2937EABB" w:rsidR="002B63F9" w:rsidRPr="00DC1388" w:rsidRDefault="00DC1388" w:rsidP="002B63F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DC1388">
                    <w:rPr>
                      <w:rFonts w:ascii="Times New Roman" w:hAnsi="Times New Roman" w:cs="Times New Roman"/>
                    </w:rPr>
                    <w:t>Future</w:t>
                  </w:r>
                  <w:proofErr w:type="spellEnd"/>
                  <w:r w:rsidRPr="00DC138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C1388">
                    <w:rPr>
                      <w:rFonts w:ascii="Times New Roman" w:hAnsi="Times New Roman" w:cs="Times New Roman"/>
                    </w:rPr>
                    <w:t>Continuous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3BE88C" w14:textId="77777777" w:rsidR="002B63F9" w:rsidRPr="00EA01B0" w:rsidRDefault="002B63F9" w:rsidP="002B63F9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55392C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7F1F8E" w14:textId="77777777" w:rsidR="002B63F9" w:rsidRPr="00EA01B0" w:rsidRDefault="002B63F9" w:rsidP="002B63F9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3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A6ADE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КТ, РМГ</w:t>
                  </w:r>
                  <w:r>
                    <w:rPr>
                      <w:rFonts w:ascii="Times New Roman" w:hAnsi="Times New Roman"/>
                    </w:rPr>
                    <w:t>, РГ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2B025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</w:tr>
            <w:tr w:rsidR="002B63F9" w:rsidRPr="00D9656C" w14:paraId="26218612" w14:textId="77777777" w:rsidTr="00FB7546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B04B3E" w14:textId="125FC8A4" w:rsidR="002B63F9" w:rsidRPr="00110154" w:rsidRDefault="002B63F9" w:rsidP="00A1253D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14</w:t>
                  </w:r>
                  <w:r w:rsidRPr="00D9656C">
                    <w:rPr>
                      <w:rFonts w:ascii="Times New Roman" w:hAnsi="Times New Roman"/>
                    </w:rPr>
                    <w:t xml:space="preserve">. </w:t>
                  </w:r>
                  <w:r w:rsidR="00A1253D">
                    <w:rPr>
                      <w:rFonts w:ascii="Times New Roman" w:hAnsi="Times New Roman"/>
                      <w:lang w:val="en-US" w:eastAsia="ru-RU"/>
                    </w:rPr>
                    <w:t>Starting a business.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43604A" w14:textId="2CE8C973" w:rsidR="002B63F9" w:rsidRPr="00DC1388" w:rsidRDefault="00DC1388" w:rsidP="002B63F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DC1388">
                    <w:rPr>
                      <w:rFonts w:ascii="Times New Roman" w:hAnsi="Times New Roman" w:cs="Times New Roman"/>
                    </w:rPr>
                    <w:t>Future</w:t>
                  </w:r>
                  <w:proofErr w:type="spellEnd"/>
                  <w:r w:rsidRPr="00DC138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C1388">
                    <w:rPr>
                      <w:rFonts w:ascii="Times New Roman" w:hAnsi="Times New Roman" w:cs="Times New Roman"/>
                    </w:rPr>
                    <w:t>Perfect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D1DDC2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354460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D9656C">
                    <w:rPr>
                      <w:rFonts w:ascii="Times New Roman" w:hAnsi="Times New Roman"/>
                      <w:lang w:val="en-US"/>
                    </w:rPr>
                    <w:t>2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8CFC1B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B05A7E" w14:textId="77777777" w:rsidR="002B63F9" w:rsidRPr="00D9656C" w:rsidRDefault="002B63F9" w:rsidP="002B63F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УТ, ВПЗ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C86F1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2B63F9" w:rsidRPr="00D9656C" w14:paraId="6651EBE6" w14:textId="77777777" w:rsidTr="00FB7546">
              <w:trPr>
                <w:trHeight w:val="423"/>
              </w:trPr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21350E" w14:textId="2F0EA7CE" w:rsidR="002B63F9" w:rsidRPr="00DC1388" w:rsidRDefault="002B63F9" w:rsidP="00A1253D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C1388">
                    <w:rPr>
                      <w:rFonts w:ascii="Times New Roman" w:hAnsi="Times New Roman" w:cs="Times New Roman"/>
                      <w:b/>
                      <w:bCs/>
                    </w:rPr>
                    <w:t>Unit</w:t>
                  </w:r>
                  <w:proofErr w:type="spellEnd"/>
                  <w:r w:rsidRPr="00DC1388">
                    <w:rPr>
                      <w:rFonts w:ascii="Times New Roman" w:hAnsi="Times New Roman" w:cs="Times New Roman"/>
                      <w:b/>
                      <w:bCs/>
                    </w:rPr>
                    <w:t xml:space="preserve"> 8: </w:t>
                  </w:r>
                  <w:r w:rsidR="00A1253D" w:rsidRPr="00D25D4F">
                    <w:rPr>
                      <w:rFonts w:ascii="Times New Roman" w:hAnsi="Times New Roman"/>
                      <w:b/>
                      <w:bCs/>
                      <w:lang w:val="en-US" w:eastAsia="ru-RU"/>
                    </w:rPr>
                    <w:t>Profit and Loss</w:t>
                  </w:r>
                  <w:r w:rsidR="00A1253D" w:rsidRPr="00D25D4F">
                    <w:rPr>
                      <w:rFonts w:ascii="Times New Roman" w:hAnsi="Times New Roman"/>
                      <w:b/>
                      <w:bCs/>
                      <w:lang w:val="en-US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FD5617" w14:textId="77777777" w:rsidR="002B63F9" w:rsidRPr="005208D6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lang w:val="en-US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DCA1DE" w14:textId="77777777" w:rsidR="002B63F9" w:rsidRPr="005208D6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4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3AC8F8" w14:textId="77777777" w:rsidR="002B63F9" w:rsidRPr="005208D6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7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CADBB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1BE64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9</w:t>
                  </w:r>
                </w:p>
              </w:tc>
            </w:tr>
            <w:tr w:rsidR="002B63F9" w:rsidRPr="00D9656C" w14:paraId="6470E852" w14:textId="77777777" w:rsidTr="00FB7546">
              <w:trPr>
                <w:trHeight w:val="595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D3D422" w14:textId="38527771" w:rsidR="002B63F9" w:rsidRPr="00D9656C" w:rsidRDefault="002B63F9" w:rsidP="00A1253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15</w:t>
                  </w:r>
                  <w:r w:rsidRPr="00D9656C">
                    <w:rPr>
                      <w:rFonts w:ascii="Times New Roman" w:hAnsi="Times New Roman"/>
                    </w:rPr>
                    <w:t xml:space="preserve">. </w:t>
                  </w:r>
                  <w:r w:rsidR="00A1253D">
                    <w:rPr>
                      <w:rFonts w:ascii="Times New Roman" w:hAnsi="Times New Roman"/>
                      <w:lang w:val="en-US" w:eastAsia="ru-RU"/>
                    </w:rPr>
                    <w:t>Sales forecasts.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7E06AD" w14:textId="30598656" w:rsidR="002B63F9" w:rsidRPr="00DC1388" w:rsidRDefault="00DC1388" w:rsidP="002B63F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DC1388">
                    <w:rPr>
                      <w:rFonts w:ascii="Times New Roman" w:hAnsi="Times New Roman" w:cs="Times New Roman"/>
                    </w:rPr>
                    <w:t>Future</w:t>
                  </w:r>
                  <w:proofErr w:type="spellEnd"/>
                  <w:r w:rsidRPr="00DC138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C1388">
                    <w:rPr>
                      <w:rFonts w:ascii="Times New Roman" w:hAnsi="Times New Roman" w:cs="Times New Roman"/>
                    </w:rPr>
                    <w:t>Perfect</w:t>
                  </w:r>
                  <w:proofErr w:type="spellEnd"/>
                  <w:r w:rsidRPr="00DC138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C1388">
                    <w:rPr>
                      <w:rFonts w:ascii="Times New Roman" w:hAnsi="Times New Roman" w:cs="Times New Roman"/>
                    </w:rPr>
                    <w:t>Continuous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D2EB18" w14:textId="77777777" w:rsidR="002B63F9" w:rsidRPr="00EA01B0" w:rsidRDefault="002B63F9" w:rsidP="002B63F9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91E62A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37A936" w14:textId="77777777" w:rsidR="002B63F9" w:rsidRPr="00EA01B0" w:rsidRDefault="002B63F9" w:rsidP="002B63F9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3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6328D3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ВПЗ, УД</w:t>
                  </w:r>
                  <w:r>
                    <w:rPr>
                      <w:rFonts w:ascii="Times New Roman" w:hAnsi="Times New Roman"/>
                    </w:rPr>
                    <w:t>, ТЕ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206EF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</w:tr>
            <w:tr w:rsidR="002B63F9" w:rsidRPr="00D9656C" w14:paraId="11484156" w14:textId="77777777" w:rsidTr="00FB7546">
              <w:trPr>
                <w:trHeight w:val="691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8D8866" w14:textId="55BC3B07" w:rsidR="002B63F9" w:rsidRPr="00D9656C" w:rsidRDefault="002B63F9" w:rsidP="005F42B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16</w:t>
                  </w:r>
                  <w:r w:rsidRPr="00D9656C">
                    <w:rPr>
                      <w:rFonts w:ascii="Times New Roman" w:hAnsi="Times New Roman"/>
                    </w:rPr>
                    <w:t xml:space="preserve">. </w:t>
                  </w:r>
                  <w:r w:rsidR="00A1253D">
                    <w:rPr>
                      <w:rFonts w:ascii="Times New Roman" w:hAnsi="Times New Roman"/>
                      <w:lang w:val="en-US" w:eastAsia="ru-RU"/>
                    </w:rPr>
                    <w:t>Business challenges.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B69F81" w14:textId="6E3A0BA2" w:rsidR="002B63F9" w:rsidRPr="00DC1388" w:rsidRDefault="00DC1388" w:rsidP="002B63F9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C1388">
                    <w:rPr>
                      <w:rFonts w:ascii="Times New Roman" w:hAnsi="Times New Roman" w:cs="Times New Roman"/>
                    </w:rPr>
                    <w:t>Future-in</w:t>
                  </w:r>
                  <w:proofErr w:type="spellEnd"/>
                  <w:r w:rsidRPr="00DC1388">
                    <w:rPr>
                      <w:rFonts w:ascii="Times New Roman" w:hAnsi="Times New Roman" w:cs="Times New Roman"/>
                    </w:rPr>
                    <w:t xml:space="preserve">- </w:t>
                  </w:r>
                  <w:proofErr w:type="spellStart"/>
                  <w:r w:rsidRPr="00DC1388">
                    <w:rPr>
                      <w:rFonts w:ascii="Times New Roman" w:hAnsi="Times New Roman" w:cs="Times New Roman"/>
                    </w:rPr>
                    <w:t>the</w:t>
                  </w:r>
                  <w:proofErr w:type="spellEnd"/>
                  <w:r w:rsidRPr="00DC138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C1388">
                    <w:rPr>
                      <w:rFonts w:ascii="Times New Roman" w:hAnsi="Times New Roman" w:cs="Times New Roman"/>
                    </w:rPr>
                    <w:t>Past</w:t>
                  </w:r>
                  <w:proofErr w:type="spellEnd"/>
                  <w:r w:rsidRPr="00DC138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C1388">
                    <w:rPr>
                      <w:rFonts w:ascii="Times New Roman" w:hAnsi="Times New Roman" w:cs="Times New Roman"/>
                    </w:rPr>
                    <w:t>tense</w:t>
                  </w:r>
                  <w:proofErr w:type="spellEnd"/>
                  <w:r w:rsidRPr="00DC138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C1388">
                    <w:rPr>
                      <w:rFonts w:ascii="Times New Roman" w:hAnsi="Times New Roman" w:cs="Times New Roman"/>
                    </w:rPr>
                    <w:t>forms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11C14D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316B9C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FA18D6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97A96D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П, ДК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B92B6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2B63F9" w:rsidRPr="00D9656C" w14:paraId="377DB9AB" w14:textId="77777777" w:rsidTr="00FB7546">
              <w:trPr>
                <w:trHeight w:val="522"/>
              </w:trPr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FF4567" w14:textId="65BE9A67" w:rsidR="002B63F9" w:rsidRPr="00D9656C" w:rsidRDefault="002B63F9" w:rsidP="00A1253D">
                  <w:pPr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00D9656C">
                    <w:rPr>
                      <w:rFonts w:ascii="Times New Roman" w:hAnsi="Times New Roman"/>
                      <w:b/>
                      <w:bCs/>
                    </w:rPr>
                    <w:t>Unit</w:t>
                  </w:r>
                  <w:proofErr w:type="spellEnd"/>
                  <w:r w:rsidRPr="00D9656C">
                    <w:rPr>
                      <w:rFonts w:ascii="Times New Roman" w:hAnsi="Times New Roman"/>
                      <w:b/>
                      <w:bCs/>
                    </w:rPr>
                    <w:t xml:space="preserve"> 9:</w:t>
                  </w:r>
                  <w:r>
                    <w:rPr>
                      <w:rFonts w:ascii="Times New Roman" w:hAnsi="Times New Roman"/>
                      <w:b/>
                      <w:bCs/>
                      <w:lang w:val="en-US"/>
                    </w:rPr>
                    <w:t xml:space="preserve"> </w:t>
                  </w:r>
                  <w:r w:rsidR="00A1253D">
                    <w:rPr>
                      <w:rFonts w:ascii="Times New Roman" w:hAnsi="Times New Roman"/>
                      <w:b/>
                      <w:bCs/>
                      <w:szCs w:val="27"/>
                      <w:lang w:val="en-US" w:eastAsia="ru-RU"/>
                    </w:rPr>
                    <w:t>Business Relationships</w:t>
                  </w:r>
                  <w:r w:rsidR="00A1253D" w:rsidRPr="00D9656C">
                    <w:rPr>
                      <w:rFonts w:ascii="Times New Roman" w:hAnsi="Times New Roman"/>
                      <w:b/>
                      <w:bCs/>
                      <w:lang w:val="en-US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164CFF" w14:textId="77777777" w:rsidR="002B63F9" w:rsidRPr="005208D6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949E8B" w14:textId="77777777" w:rsidR="002B63F9" w:rsidRPr="005208D6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4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92EE0D" w14:textId="77777777" w:rsidR="002B63F9" w:rsidRPr="005208D6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7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C31B00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FA445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9</w:t>
                  </w:r>
                </w:p>
              </w:tc>
            </w:tr>
            <w:tr w:rsidR="002B63F9" w:rsidRPr="00D9656C" w14:paraId="6F2D6173" w14:textId="77777777" w:rsidTr="00FB7546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489D59" w14:textId="50368994" w:rsidR="002B63F9" w:rsidRPr="008B1DB7" w:rsidRDefault="002B63F9" w:rsidP="00A1253D">
                  <w:pPr>
                    <w:rPr>
                      <w:rFonts w:ascii="Times New Roman" w:hAnsi="Times New Roman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17</w:t>
                  </w:r>
                  <w:r w:rsidRPr="00D9656C">
                    <w:rPr>
                      <w:rFonts w:ascii="Times New Roman" w:hAnsi="Times New Roman"/>
                    </w:rPr>
                    <w:t xml:space="preserve">. </w:t>
                  </w:r>
                  <w:r w:rsidR="00A1253D">
                    <w:rPr>
                      <w:rFonts w:ascii="Times New Roman" w:hAnsi="Times New Roman"/>
                      <w:lang w:val="en-US" w:eastAsia="ru-RU"/>
                    </w:rPr>
                    <w:t>Business etiquette.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C9636F" w14:textId="6311CE53" w:rsidR="002B63F9" w:rsidRPr="00DC1388" w:rsidRDefault="00DC1388" w:rsidP="002B63F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DC1388">
                    <w:rPr>
                      <w:rFonts w:ascii="Times New Roman" w:hAnsi="Times New Roman" w:cs="Times New Roman"/>
                      <w:szCs w:val="28"/>
                    </w:rPr>
                    <w:t>Other</w:t>
                  </w:r>
                  <w:proofErr w:type="spellEnd"/>
                  <w:r w:rsidRPr="00DC1388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DC1388">
                    <w:rPr>
                      <w:rFonts w:ascii="Times New Roman" w:hAnsi="Times New Roman" w:cs="Times New Roman"/>
                      <w:szCs w:val="28"/>
                    </w:rPr>
                    <w:t>ways</w:t>
                  </w:r>
                  <w:proofErr w:type="spellEnd"/>
                  <w:r w:rsidRPr="00DC1388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DC1388">
                    <w:rPr>
                      <w:rFonts w:ascii="Times New Roman" w:hAnsi="Times New Roman" w:cs="Times New Roman"/>
                      <w:szCs w:val="28"/>
                    </w:rPr>
                    <w:t>of</w:t>
                  </w:r>
                  <w:proofErr w:type="spellEnd"/>
                  <w:r w:rsidRPr="00DC1388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DC1388">
                    <w:rPr>
                      <w:rFonts w:ascii="Times New Roman" w:hAnsi="Times New Roman" w:cs="Times New Roman"/>
                      <w:szCs w:val="28"/>
                    </w:rPr>
                    <w:t>expressing</w:t>
                  </w:r>
                  <w:proofErr w:type="spellEnd"/>
                  <w:r w:rsidRPr="00DC1388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DC1388">
                    <w:rPr>
                      <w:rFonts w:ascii="Times New Roman" w:hAnsi="Times New Roman" w:cs="Times New Roman"/>
                      <w:szCs w:val="28"/>
                    </w:rPr>
                    <w:t>the</w:t>
                  </w:r>
                  <w:proofErr w:type="spellEnd"/>
                  <w:r w:rsidRPr="00DC1388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DC1388">
                    <w:rPr>
                      <w:rFonts w:ascii="Times New Roman" w:hAnsi="Times New Roman" w:cs="Times New Roman"/>
                      <w:szCs w:val="28"/>
                    </w:rPr>
                    <w:t>future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F855CA" w14:textId="77777777" w:rsidR="002B63F9" w:rsidRPr="00EA01B0" w:rsidRDefault="002B63F9" w:rsidP="002B63F9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00169F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70D5B6" w14:textId="77777777" w:rsidR="002B63F9" w:rsidRPr="00EA01B0" w:rsidRDefault="002B63F9" w:rsidP="002B63F9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3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37C02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КТ, РМГ</w:t>
                  </w:r>
                  <w:r>
                    <w:rPr>
                      <w:rFonts w:ascii="Times New Roman" w:hAnsi="Times New Roman"/>
                    </w:rPr>
                    <w:t>, РГ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95136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</w:tr>
            <w:tr w:rsidR="002B63F9" w:rsidRPr="00D9656C" w14:paraId="0B9EF86A" w14:textId="77777777" w:rsidTr="00FB7546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09C439" w14:textId="77777777" w:rsidR="00A1253D" w:rsidRDefault="002B63F9" w:rsidP="00A1253D">
                  <w:pPr>
                    <w:rPr>
                      <w:rFonts w:ascii="Times New Roman" w:hAnsi="Times New Roman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18</w:t>
                  </w:r>
                  <w:r w:rsidRPr="00D9656C">
                    <w:rPr>
                      <w:rFonts w:ascii="Times New Roman" w:hAnsi="Times New Roman"/>
                    </w:rPr>
                    <w:t xml:space="preserve">. </w:t>
                  </w:r>
                  <w:r w:rsidR="00A1253D">
                    <w:rPr>
                      <w:rFonts w:ascii="Times New Roman" w:hAnsi="Times New Roman"/>
                      <w:lang w:val="en-US" w:eastAsia="ru-RU"/>
                    </w:rPr>
                    <w:t>Professional</w:t>
                  </w:r>
                </w:p>
                <w:p w14:paraId="3B007B01" w14:textId="78B96C56" w:rsidR="002B63F9" w:rsidRPr="008B1DB7" w:rsidRDefault="00A1253D" w:rsidP="00A1253D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 w:eastAsia="ru-RU"/>
                    </w:rPr>
                    <w:t xml:space="preserve"> e-mail writing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7BA384" w14:textId="77777777" w:rsidR="002B63F9" w:rsidRDefault="002B63F9" w:rsidP="002B63F9">
                  <w:pPr>
                    <w:rPr>
                      <w:rFonts w:ascii="Times New Roman" w:hAnsi="Times New Roman"/>
                    </w:rPr>
                  </w:pPr>
                  <w:proofErr w:type="spellStart"/>
                  <w:r w:rsidRPr="00D9656C">
                    <w:rPr>
                      <w:rFonts w:ascii="Times New Roman" w:hAnsi="Times New Roman"/>
                    </w:rPr>
                    <w:t>Game-based</w:t>
                  </w:r>
                  <w:proofErr w:type="spellEnd"/>
                  <w:r w:rsidRPr="00D9656C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9656C">
                    <w:rPr>
                      <w:rFonts w:ascii="Times New Roman" w:hAnsi="Times New Roman"/>
                    </w:rPr>
                    <w:t>Review</w:t>
                  </w:r>
                  <w:proofErr w:type="spellEnd"/>
                </w:p>
                <w:p w14:paraId="4E3CC3BD" w14:textId="77777777" w:rsidR="002B63F9" w:rsidRPr="00D9656C" w:rsidRDefault="002B63F9" w:rsidP="002B63F9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2DF9C3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D367FC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490696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8E92BE" w14:textId="77777777" w:rsidR="002B63F9" w:rsidRPr="00D9656C" w:rsidRDefault="002B63F9" w:rsidP="002B63F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УТ, ВПЗ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04C60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2B63F9" w:rsidRPr="00D9656C" w14:paraId="043F27E5" w14:textId="77777777" w:rsidTr="00FB7546">
              <w:trPr>
                <w:trHeight w:val="451"/>
              </w:trPr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AC9F72" w14:textId="43FB4B80" w:rsidR="002B63F9" w:rsidRPr="00B220C4" w:rsidRDefault="002B63F9" w:rsidP="00B220C4">
                  <w:pPr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00B220C4">
                    <w:rPr>
                      <w:rFonts w:ascii="Times New Roman" w:hAnsi="Times New Roman"/>
                      <w:b/>
                      <w:bCs/>
                    </w:rPr>
                    <w:t>Unit</w:t>
                  </w:r>
                  <w:proofErr w:type="spellEnd"/>
                  <w:r w:rsidRPr="00B220C4">
                    <w:rPr>
                      <w:rFonts w:ascii="Times New Roman" w:hAnsi="Times New Roman"/>
                      <w:b/>
                      <w:bCs/>
                    </w:rPr>
                    <w:t xml:space="preserve"> 10: </w:t>
                  </w:r>
                  <w:r w:rsidR="00B220C4">
                    <w:rPr>
                      <w:rFonts w:ascii="Times New Roman" w:hAnsi="Times New Roman"/>
                      <w:b/>
                      <w:bCs/>
                      <w:lang w:val="en-US" w:eastAsia="ru-RU"/>
                    </w:rPr>
                    <w:t>Modern Finance Trends</w:t>
                  </w:r>
                  <w:r w:rsidRPr="00B220C4">
                    <w:rPr>
                      <w:rFonts w:ascii="Times New Roman" w:hAnsi="Times New Roman"/>
                      <w:b/>
                      <w:bCs/>
                      <w:lang w:val="en-US" w:eastAsia="ru-RU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6DC74F" w14:textId="77777777" w:rsidR="002B63F9" w:rsidRPr="005208D6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lang w:val="en-US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83F4F2" w14:textId="77777777" w:rsidR="002B63F9" w:rsidRPr="005208D6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4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58BA30" w14:textId="77777777" w:rsidR="002B63F9" w:rsidRPr="005208D6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7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EB87D9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76374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9</w:t>
                  </w:r>
                </w:p>
              </w:tc>
            </w:tr>
            <w:tr w:rsidR="002B63F9" w:rsidRPr="00D9656C" w14:paraId="755BC233" w14:textId="77777777" w:rsidTr="00FB7546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701733" w14:textId="77777777" w:rsidR="00B220C4" w:rsidRDefault="002B63F9" w:rsidP="00B220C4">
                  <w:pPr>
                    <w:rPr>
                      <w:rFonts w:ascii="Times New Roman" w:hAnsi="Times New Roman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19</w:t>
                  </w:r>
                  <w:r w:rsidRPr="00D9656C">
                    <w:rPr>
                      <w:rFonts w:ascii="Times New Roman" w:hAnsi="Times New Roman"/>
                    </w:rPr>
                    <w:t xml:space="preserve">. </w:t>
                  </w:r>
                  <w:proofErr w:type="spellStart"/>
                  <w:r w:rsidR="00B220C4">
                    <w:rPr>
                      <w:rFonts w:ascii="Times New Roman" w:hAnsi="Times New Roman"/>
                      <w:lang w:val="en-US" w:eastAsia="ru-RU"/>
                    </w:rPr>
                    <w:t>FinTech</w:t>
                  </w:r>
                  <w:proofErr w:type="spellEnd"/>
                  <w:r w:rsidR="00B220C4">
                    <w:rPr>
                      <w:rFonts w:ascii="Times New Roman" w:hAnsi="Times New Roman"/>
                      <w:lang w:val="en-US" w:eastAsia="ru-RU"/>
                    </w:rPr>
                    <w:t xml:space="preserve"> innovations.</w:t>
                  </w:r>
                </w:p>
                <w:p w14:paraId="05EA2C00" w14:textId="5B549CF6" w:rsidR="002B63F9" w:rsidRPr="008B1DB7" w:rsidRDefault="00B220C4" w:rsidP="00B220C4">
                  <w:pPr>
                    <w:rPr>
                      <w:rFonts w:ascii="Times New Roman" w:hAnsi="Times New Roman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lang w:val="en-US" w:eastAsia="ru-RU"/>
                    </w:rPr>
                    <w:t>Cashless economy.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A6AB22" w14:textId="66076429" w:rsidR="002B63F9" w:rsidRPr="00D9656C" w:rsidRDefault="00DC1388" w:rsidP="00DC1388">
                  <w:pPr>
                    <w:jc w:val="both"/>
                    <w:rPr>
                      <w:rFonts w:ascii="Times New Roman" w:hAnsi="Times New Roman"/>
                      <w:bCs/>
                      <w:noProof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Communicative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Project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FFF47F" w14:textId="77777777" w:rsidR="002B63F9" w:rsidRPr="00EA01B0" w:rsidRDefault="002B63F9" w:rsidP="002B63F9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536802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C9CD39" w14:textId="77777777" w:rsidR="002B63F9" w:rsidRPr="00EA01B0" w:rsidRDefault="002B63F9" w:rsidP="002B63F9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3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D2DBE6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ПЗ</w:t>
                  </w:r>
                  <w:r w:rsidRPr="00D9656C">
                    <w:rPr>
                      <w:rFonts w:ascii="Times New Roman" w:hAnsi="Times New Roman"/>
                    </w:rPr>
                    <w:t>, РМГ</w:t>
                  </w:r>
                  <w:r>
                    <w:rPr>
                      <w:rFonts w:ascii="Times New Roman" w:hAnsi="Times New Roman"/>
                    </w:rPr>
                    <w:t>, РГ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AD85F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</w:tr>
            <w:tr w:rsidR="002B63F9" w:rsidRPr="00D9656C" w14:paraId="0146D434" w14:textId="77777777" w:rsidTr="00FB7546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E11820" w14:textId="77777777" w:rsidR="002B63F9" w:rsidRDefault="002B63F9" w:rsidP="00B220C4">
                  <w:pPr>
                    <w:rPr>
                      <w:rFonts w:ascii="Times New Roman" w:hAnsi="Times New Roman"/>
                      <w:lang w:val="en-US" w:eastAsia="ru-RU"/>
                    </w:rPr>
                  </w:pPr>
                  <w:r w:rsidRPr="00D9656C">
                    <w:rPr>
                      <w:rFonts w:ascii="Times New Roman" w:hAnsi="Times New Roman"/>
                    </w:rPr>
                    <w:t>2</w:t>
                  </w:r>
                  <w:r>
                    <w:rPr>
                      <w:rFonts w:ascii="Times New Roman" w:hAnsi="Times New Roman"/>
                      <w:lang w:val="en-US"/>
                    </w:rPr>
                    <w:t>0</w:t>
                  </w:r>
                  <w:r w:rsidRPr="00D9656C">
                    <w:rPr>
                      <w:rFonts w:ascii="Times New Roman" w:hAnsi="Times New Roman"/>
                    </w:rPr>
                    <w:t xml:space="preserve">. </w:t>
                  </w:r>
                  <w:r w:rsidR="00B220C4">
                    <w:rPr>
                      <w:rFonts w:ascii="Times New Roman" w:hAnsi="Times New Roman"/>
                      <w:lang w:val="en-US" w:eastAsia="ru-RU"/>
                    </w:rPr>
                    <w:t>E-wallets and contactless payments. QR code payments. Buy Now, Pay Later (BNPL) services.</w:t>
                  </w:r>
                </w:p>
                <w:p w14:paraId="5C360AF2" w14:textId="52E9F822" w:rsidR="00B220C4" w:rsidRPr="00D9656C" w:rsidRDefault="00B220C4" w:rsidP="00B220C4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4EDFD3" w14:textId="77777777" w:rsidR="002B63F9" w:rsidRPr="00D9656C" w:rsidRDefault="002B63F9" w:rsidP="002B63F9">
                  <w:pPr>
                    <w:jc w:val="both"/>
                    <w:rPr>
                      <w:rFonts w:ascii="Times New Roman" w:hAnsi="Times New Roman"/>
                      <w:bCs/>
                      <w:noProof/>
                      <w:lang w:val="en-US"/>
                    </w:rPr>
                  </w:pPr>
                  <w:proofErr w:type="spellStart"/>
                  <w:r w:rsidRPr="00D9656C">
                    <w:rPr>
                      <w:rFonts w:ascii="Times New Roman" w:hAnsi="Times New Roman"/>
                    </w:rPr>
                    <w:t>Final</w:t>
                  </w:r>
                  <w:proofErr w:type="spellEnd"/>
                  <w:r w:rsidRPr="00D9656C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9656C">
                    <w:rPr>
                      <w:rFonts w:ascii="Times New Roman" w:hAnsi="Times New Roman"/>
                    </w:rPr>
                    <w:t>Assessment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ED6970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F2A19E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2ED928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 w:rsidRPr="00D9656C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4D9432" w14:textId="77777777" w:rsidR="002B63F9" w:rsidRPr="00D9656C" w:rsidRDefault="002B63F9" w:rsidP="002B63F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УТ, ВПЗ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B12A2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2B63F9" w:rsidRPr="00D9656C" w14:paraId="1E4D5FED" w14:textId="77777777" w:rsidTr="00FB7546"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479267" w14:textId="77777777" w:rsidR="002B63F9" w:rsidRPr="00D9656C" w:rsidRDefault="002B63F9" w:rsidP="002B63F9">
                  <w:pPr>
                    <w:jc w:val="both"/>
                    <w:rPr>
                      <w:rFonts w:ascii="Times New Roman" w:hAnsi="Times New Roman"/>
                      <w:b/>
                      <w:bCs/>
                      <w:noProof/>
                      <w:lang w:val="en-US"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Індивідуальне завдання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C84625" w14:textId="77777777" w:rsidR="002B63F9" w:rsidRPr="00763B81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37DEC9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6A7F17" w14:textId="77777777" w:rsidR="002B63F9" w:rsidRPr="00763B81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10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9A666E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ІЗ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851F7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15</w:t>
                  </w:r>
                </w:p>
              </w:tc>
            </w:tr>
            <w:tr w:rsidR="002B63F9" w:rsidRPr="00D9656C" w14:paraId="6F0A2CAB" w14:textId="77777777" w:rsidTr="00FB7546"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65CFDB" w14:textId="77777777" w:rsidR="002B63F9" w:rsidRPr="00D9656C" w:rsidRDefault="002B63F9" w:rsidP="002B63F9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Всього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E3C658" w14:textId="77777777" w:rsidR="002B63F9" w:rsidRPr="000524B1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lang w:val="en-US"/>
                    </w:rPr>
                    <w:t>2</w:t>
                  </w:r>
                  <w:r w:rsidRPr="00D9656C">
                    <w:rPr>
                      <w:rFonts w:ascii="Times New Roman" w:hAnsi="Times New Roman"/>
                      <w:b/>
                    </w:rPr>
                    <w:t>0</w:t>
                  </w:r>
                  <w:r w:rsidRPr="00D9656C">
                    <w:rPr>
                      <w:rFonts w:ascii="Times New Roman" w:hAnsi="Times New Roman"/>
                      <w:b/>
                      <w:lang w:val="en-US"/>
                    </w:rPr>
                    <w:t>/</w:t>
                  </w:r>
                  <w:r>
                    <w:rPr>
                      <w:rFonts w:ascii="Times New Roman" w:hAnsi="Times New Roman"/>
                      <w:b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3D0A3D" w14:textId="77777777" w:rsidR="002B63F9" w:rsidRPr="00521075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40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BEB222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80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C49261" w14:textId="77777777" w:rsidR="002B63F9" w:rsidRPr="00D9656C" w:rsidRDefault="002B63F9" w:rsidP="002B63F9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04669" w14:textId="77777777" w:rsidR="002B63F9" w:rsidRPr="00D9656C" w:rsidRDefault="002B63F9" w:rsidP="002B63F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9656C">
                    <w:rPr>
                      <w:rFonts w:ascii="Times New Roman" w:hAnsi="Times New Roman"/>
                      <w:b/>
                    </w:rPr>
                    <w:t>100</w:t>
                  </w:r>
                </w:p>
              </w:tc>
            </w:tr>
            <w:tr w:rsidR="002B63F9" w:rsidRPr="00D9656C" w14:paraId="489E015A" w14:textId="77777777" w:rsidTr="00FB7546">
              <w:trPr>
                <w:trHeight w:val="300"/>
              </w:trPr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08624" w14:textId="77777777" w:rsidR="002B63F9" w:rsidRPr="00D9656C" w:rsidRDefault="002B63F9" w:rsidP="002B63F9">
                  <w:pPr>
                    <w:rPr>
                      <w:rFonts w:ascii="Times New Roman" w:hAnsi="Times New Roman"/>
                      <w:bCs/>
                      <w:noProof/>
                    </w:rPr>
                  </w:pPr>
                  <w:r w:rsidRPr="00D9656C">
                    <w:rPr>
                      <w:rFonts w:ascii="Times New Roman" w:hAnsi="Times New Roman"/>
                      <w:bCs/>
                      <w:noProof/>
                    </w:rPr>
                    <w:t>Підсумковий контроль</w:t>
                  </w:r>
                </w:p>
              </w:tc>
              <w:tc>
                <w:tcPr>
                  <w:tcW w:w="56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7142E" w14:textId="6E21637B" w:rsidR="002B63F9" w:rsidRPr="00D9656C" w:rsidRDefault="00DC1388" w:rsidP="002B63F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Залік</w:t>
                  </w:r>
                </w:p>
              </w:tc>
            </w:tr>
          </w:tbl>
          <w:p w14:paraId="6B162E28" w14:textId="77777777" w:rsidR="00D009AE" w:rsidRPr="00E90FC8" w:rsidRDefault="00D009AE" w:rsidP="00D507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9AE" w:rsidRPr="0005569E" w14:paraId="534BADD5" w14:textId="77777777" w:rsidTr="00433F87">
        <w:trPr>
          <w:gridAfter w:val="1"/>
          <w:wAfter w:w="64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90F427" w14:textId="77777777" w:rsidR="00D009AE" w:rsidRPr="0005569E" w:rsidRDefault="00D009AE" w:rsidP="00CC6021">
            <w:r w:rsidRPr="0005569E">
              <w:rPr>
                <w:rStyle w:val="21"/>
                <w:rFonts w:eastAsia="Tahoma"/>
              </w:rPr>
              <w:lastRenderedPageBreak/>
              <w:t>Поточний контроль / критерії оцінювання</w:t>
            </w:r>
          </w:p>
        </w:tc>
        <w:tc>
          <w:tcPr>
            <w:tcW w:w="8583" w:type="dxa"/>
            <w:gridSpan w:val="2"/>
          </w:tcPr>
          <w:p w14:paraId="79FEACC0" w14:textId="77777777" w:rsidR="00B3626F" w:rsidRPr="00D9656C" w:rsidRDefault="00B3626F" w:rsidP="00B3626F">
            <w:pPr>
              <w:tabs>
                <w:tab w:val="left" w:pos="298"/>
              </w:tabs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D9656C">
              <w:rPr>
                <w:rFonts w:ascii="Times New Roman" w:hAnsi="Times New Roman"/>
                <w:b/>
                <w:lang w:eastAsia="ru-RU"/>
              </w:rPr>
              <w:t>Перелік умовних позначень форм контролю та оцінка їх у балах:</w:t>
            </w:r>
          </w:p>
          <w:p w14:paraId="3A363CC8" w14:textId="77777777" w:rsidR="00B3626F" w:rsidRPr="00D9656C" w:rsidRDefault="00B3626F" w:rsidP="00B3626F">
            <w:pPr>
              <w:tabs>
                <w:tab w:val="left" w:pos="298"/>
              </w:tabs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D9656C">
              <w:rPr>
                <w:rFonts w:ascii="Times New Roman" w:hAnsi="Times New Roman"/>
                <w:lang w:eastAsia="ru-RU"/>
              </w:rPr>
              <w:t>ВПЗ – виконання практичних завдань – 1 бал</w:t>
            </w:r>
          </w:p>
          <w:p w14:paraId="4DC6A863" w14:textId="77777777" w:rsidR="00B3626F" w:rsidRPr="00D9656C" w:rsidRDefault="00B3626F" w:rsidP="00B3626F">
            <w:pPr>
              <w:tabs>
                <w:tab w:val="left" w:pos="298"/>
              </w:tabs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D9656C">
              <w:rPr>
                <w:rFonts w:ascii="Times New Roman" w:hAnsi="Times New Roman"/>
                <w:lang w:eastAsia="ru-RU"/>
              </w:rPr>
              <w:t>В – відповідь на практичних заняттях – 2 бали</w:t>
            </w:r>
          </w:p>
          <w:p w14:paraId="5936AEBD" w14:textId="77777777" w:rsidR="00B3626F" w:rsidRPr="00D9656C" w:rsidRDefault="00B3626F" w:rsidP="00B3626F">
            <w:pPr>
              <w:tabs>
                <w:tab w:val="left" w:pos="298"/>
              </w:tabs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D9656C">
              <w:rPr>
                <w:rFonts w:ascii="Times New Roman" w:hAnsi="Times New Roman"/>
                <w:lang w:eastAsia="ru-RU"/>
              </w:rPr>
              <w:t>УД – участь у дискусії – 2 бали</w:t>
            </w:r>
          </w:p>
          <w:p w14:paraId="21DA5B29" w14:textId="77777777" w:rsidR="00B3626F" w:rsidRPr="00D9656C" w:rsidRDefault="00B3626F" w:rsidP="00B3626F">
            <w:pPr>
              <w:tabs>
                <w:tab w:val="left" w:pos="298"/>
              </w:tabs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D9656C">
              <w:rPr>
                <w:rFonts w:ascii="Times New Roman" w:hAnsi="Times New Roman"/>
                <w:lang w:eastAsia="ru-RU"/>
              </w:rPr>
              <w:t>УТ – усна тема – 3 бали</w:t>
            </w:r>
          </w:p>
          <w:p w14:paraId="50E7E6D8" w14:textId="77777777" w:rsidR="00B3626F" w:rsidRPr="00D9656C" w:rsidRDefault="00B3626F" w:rsidP="00B3626F">
            <w:pPr>
              <w:tabs>
                <w:tab w:val="left" w:pos="298"/>
              </w:tabs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D9656C">
              <w:rPr>
                <w:rFonts w:ascii="Times New Roman" w:hAnsi="Times New Roman"/>
                <w:lang w:eastAsia="ru-RU"/>
              </w:rPr>
              <w:t xml:space="preserve">Т – тестування – 1 бал </w:t>
            </w:r>
          </w:p>
          <w:p w14:paraId="6B8FDA16" w14:textId="77777777" w:rsidR="00B3626F" w:rsidRPr="00D9656C" w:rsidRDefault="00B3626F" w:rsidP="00B3626F">
            <w:pPr>
              <w:tabs>
                <w:tab w:val="left" w:pos="298"/>
              </w:tabs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D9656C">
              <w:rPr>
                <w:rFonts w:ascii="Times New Roman" w:hAnsi="Times New Roman"/>
                <w:lang w:eastAsia="ru-RU"/>
              </w:rPr>
              <w:t xml:space="preserve">КТ – комп’ютерне тестування – 2 бали </w:t>
            </w:r>
          </w:p>
          <w:p w14:paraId="08AE743C" w14:textId="77777777" w:rsidR="00B3626F" w:rsidRPr="00D9656C" w:rsidRDefault="00B3626F" w:rsidP="00B3626F">
            <w:pPr>
              <w:tabs>
                <w:tab w:val="left" w:pos="298"/>
              </w:tabs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D9656C">
              <w:rPr>
                <w:rFonts w:ascii="Times New Roman" w:hAnsi="Times New Roman"/>
                <w:lang w:eastAsia="ru-RU"/>
              </w:rPr>
              <w:t>ПЗ – письмові завдання – 2 бали</w:t>
            </w:r>
          </w:p>
          <w:p w14:paraId="27ADC730" w14:textId="77777777" w:rsidR="00B3626F" w:rsidRPr="00D9656C" w:rsidRDefault="00B3626F" w:rsidP="00B3626F">
            <w:pPr>
              <w:tabs>
                <w:tab w:val="left" w:pos="298"/>
              </w:tabs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D9656C">
              <w:rPr>
                <w:rFonts w:ascii="Times New Roman" w:hAnsi="Times New Roman"/>
                <w:lang w:eastAsia="ru-RU"/>
              </w:rPr>
              <w:t>ТЕ – твори-есе – 2 бали</w:t>
            </w:r>
          </w:p>
          <w:p w14:paraId="50BF486A" w14:textId="77777777" w:rsidR="00B3626F" w:rsidRPr="00D9656C" w:rsidRDefault="00B3626F" w:rsidP="00B3626F">
            <w:pPr>
              <w:tabs>
                <w:tab w:val="left" w:pos="298"/>
              </w:tabs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D9656C">
              <w:rPr>
                <w:rFonts w:ascii="Times New Roman" w:hAnsi="Times New Roman"/>
                <w:lang w:eastAsia="ru-RU"/>
              </w:rPr>
              <w:t>РГ – рольова гра – 2 бали</w:t>
            </w:r>
          </w:p>
          <w:p w14:paraId="5549EB64" w14:textId="77777777" w:rsidR="00B3626F" w:rsidRPr="00D9656C" w:rsidRDefault="00B3626F" w:rsidP="00B3626F">
            <w:pPr>
              <w:tabs>
                <w:tab w:val="left" w:pos="298"/>
              </w:tabs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D9656C">
              <w:rPr>
                <w:rFonts w:ascii="Times New Roman" w:hAnsi="Times New Roman"/>
                <w:lang w:eastAsia="ru-RU"/>
              </w:rPr>
              <w:t>РМГ – робота в малих групах –  1 бал</w:t>
            </w:r>
          </w:p>
          <w:p w14:paraId="0FD82FDA" w14:textId="77777777" w:rsidR="00B3626F" w:rsidRPr="00D9656C" w:rsidRDefault="00B3626F" w:rsidP="00B3626F">
            <w:pPr>
              <w:tabs>
                <w:tab w:val="left" w:pos="298"/>
              </w:tabs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D9656C">
              <w:rPr>
                <w:rFonts w:ascii="Times New Roman" w:hAnsi="Times New Roman"/>
                <w:lang w:eastAsia="ru-RU"/>
              </w:rPr>
              <w:t>ДК– диктант –  2 бали</w:t>
            </w:r>
          </w:p>
          <w:p w14:paraId="73B06D79" w14:textId="77777777" w:rsidR="00B3626F" w:rsidRPr="00D9656C" w:rsidRDefault="00B3626F" w:rsidP="00B3626F">
            <w:pPr>
              <w:tabs>
                <w:tab w:val="left" w:pos="298"/>
              </w:tabs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D9656C">
              <w:rPr>
                <w:rFonts w:ascii="Times New Roman" w:hAnsi="Times New Roman"/>
                <w:lang w:eastAsia="ru-RU"/>
              </w:rPr>
              <w:t>П – презентація –  2 бали</w:t>
            </w:r>
          </w:p>
          <w:p w14:paraId="5264AC66" w14:textId="77777777" w:rsidR="00B3626F" w:rsidRPr="00D9656C" w:rsidRDefault="00B3626F" w:rsidP="00B3626F">
            <w:pPr>
              <w:tabs>
                <w:tab w:val="left" w:pos="298"/>
              </w:tabs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D9656C">
              <w:rPr>
                <w:rFonts w:ascii="Times New Roman" w:hAnsi="Times New Roman"/>
                <w:lang w:eastAsia="ru-RU"/>
              </w:rPr>
              <w:t>ГТ –  складання граматичних таблиць – 1 бал</w:t>
            </w:r>
          </w:p>
          <w:p w14:paraId="7B369F31" w14:textId="77777777" w:rsidR="00B3626F" w:rsidRPr="00D9656C" w:rsidRDefault="00B3626F" w:rsidP="00B362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9656C">
              <w:rPr>
                <w:rFonts w:ascii="Times New Roman" w:hAnsi="Times New Roman"/>
                <w:spacing w:val="-6"/>
                <w:lang w:eastAsia="ru-RU"/>
              </w:rPr>
              <w:t>ІЗ – індивідуальне завдання – 15 балів (п</w:t>
            </w:r>
            <w:r w:rsidRPr="00D9656C">
              <w:rPr>
                <w:rFonts w:ascii="Times New Roman" w:hAnsi="Times New Roman"/>
              </w:rPr>
              <w:t xml:space="preserve">ідготовка </w:t>
            </w:r>
            <w:proofErr w:type="spellStart"/>
            <w:r w:rsidRPr="00D9656C">
              <w:rPr>
                <w:rFonts w:ascii="Times New Roman" w:hAnsi="Times New Roman"/>
              </w:rPr>
              <w:t>проєктів</w:t>
            </w:r>
            <w:proofErr w:type="spellEnd"/>
            <w:r w:rsidRPr="00D9656C">
              <w:rPr>
                <w:rFonts w:ascii="Times New Roman" w:hAnsi="Times New Roman"/>
              </w:rPr>
              <w:t xml:space="preserve"> на розвиток </w:t>
            </w:r>
            <w:proofErr w:type="spellStart"/>
            <w:r w:rsidRPr="00D9656C">
              <w:rPr>
                <w:rFonts w:ascii="Times New Roman" w:hAnsi="Times New Roman"/>
                <w:lang w:val="en-US"/>
              </w:rPr>
              <w:t>softskills</w:t>
            </w:r>
            <w:proofErr w:type="spellEnd"/>
            <w:r w:rsidRPr="00D9656C">
              <w:rPr>
                <w:rFonts w:ascii="Times New Roman" w:hAnsi="Times New Roman"/>
              </w:rPr>
              <w:t xml:space="preserve"> / участь у наукових заходах)</w:t>
            </w:r>
          </w:p>
          <w:p w14:paraId="79860858" w14:textId="77777777" w:rsidR="00B3626F" w:rsidRPr="00D9656C" w:rsidRDefault="00B3626F" w:rsidP="00FB7546">
            <w:pPr>
              <w:tabs>
                <w:tab w:val="left" w:pos="298"/>
              </w:tabs>
              <w:ind w:firstLine="567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D9656C">
              <w:rPr>
                <w:rFonts w:ascii="Times New Roman" w:hAnsi="Times New Roman"/>
                <w:b/>
                <w:lang w:eastAsia="ru-RU"/>
              </w:rPr>
              <w:t>Загальна сума</w:t>
            </w:r>
            <w:bookmarkStart w:id="0" w:name="_GoBack"/>
            <w:bookmarkEnd w:id="0"/>
            <w:r w:rsidRPr="00D9656C">
              <w:rPr>
                <w:rFonts w:ascii="Times New Roman" w:hAnsi="Times New Roman"/>
                <w:b/>
                <w:lang w:eastAsia="ru-RU"/>
              </w:rPr>
              <w:t xml:space="preserve"> за поточну навчальну роботу (аудиторну та самостійну) за семестр – 100 балів.</w:t>
            </w:r>
          </w:p>
          <w:p w14:paraId="0A93630D" w14:textId="32DC4ABD" w:rsidR="00D61BF2" w:rsidRPr="00465BA4" w:rsidRDefault="00D61BF2" w:rsidP="00FB75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2919">
              <w:rPr>
                <w:rFonts w:ascii="Times New Roman" w:hAnsi="Times New Roman" w:cs="Times New Roman"/>
                <w:color w:val="000000" w:themeColor="text1"/>
              </w:rPr>
              <w:t>Критерії оцінювання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відповідно до положе</w:t>
            </w:r>
            <w:r w:rsidR="00FB7546">
              <w:rPr>
                <w:rFonts w:ascii="Times New Roman" w:hAnsi="Times New Roman" w:cs="Times New Roman"/>
                <w:color w:val="000000" w:themeColor="text1"/>
              </w:rPr>
              <w:t xml:space="preserve">ння «Про організацію освітнього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процесу здобувачів вищої освіти».</w:t>
            </w:r>
          </w:p>
        </w:tc>
      </w:tr>
      <w:tr w:rsidR="00D009AE" w:rsidRPr="0005569E" w14:paraId="1EC79F5B" w14:textId="77777777" w:rsidTr="00433F87">
        <w:trPr>
          <w:gridAfter w:val="1"/>
          <w:wAfter w:w="64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8A27E" w14:textId="77777777" w:rsidR="00D009AE" w:rsidRPr="0005569E" w:rsidRDefault="00D009AE" w:rsidP="00D009AE">
            <w:pPr>
              <w:spacing w:line="228" w:lineRule="auto"/>
            </w:pPr>
            <w:r w:rsidRPr="0005569E">
              <w:rPr>
                <w:rStyle w:val="21"/>
                <w:rFonts w:eastAsia="Tahoma"/>
              </w:rPr>
              <w:t xml:space="preserve">Основні літературні та інформаційні джерела </w:t>
            </w:r>
          </w:p>
        </w:tc>
        <w:tc>
          <w:tcPr>
            <w:tcW w:w="8583" w:type="dxa"/>
            <w:gridSpan w:val="2"/>
          </w:tcPr>
          <w:p w14:paraId="07253A1E" w14:textId="08AFD8C6" w:rsidR="008353A9" w:rsidRPr="00725210" w:rsidRDefault="00725210" w:rsidP="008353A9">
            <w:pPr>
              <w:widowControl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25210">
              <w:rPr>
                <w:rFonts w:ascii="Times New Roman" w:hAnsi="Times New Roman" w:cs="Times New Roman"/>
                <w:color w:val="auto"/>
              </w:rPr>
              <w:t>1</w:t>
            </w:r>
            <w:r w:rsidR="008353A9" w:rsidRPr="00725210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8353A9" w:rsidRPr="00725210">
              <w:rPr>
                <w:rFonts w:ascii="Times New Roman" w:hAnsi="Times New Roman" w:cs="Times New Roman"/>
                <w:color w:val="auto"/>
                <w:lang w:val="en-US"/>
              </w:rPr>
              <w:t>Daniel B Smith. English Grammar Exercises. Independently Published, 2020. 298 p.</w:t>
            </w:r>
          </w:p>
          <w:p w14:paraId="3A3352FC" w14:textId="409EB7A3" w:rsidR="008353A9" w:rsidRPr="00725210" w:rsidRDefault="008E24F7" w:rsidP="008353A9">
            <w:pPr>
              <w:widowControl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 w:rsidR="008353A9" w:rsidRPr="00725210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8353A9" w:rsidRPr="00725210">
              <w:rPr>
                <w:rFonts w:ascii="Times New Roman" w:hAnsi="Times New Roman" w:cs="Times New Roman"/>
                <w:color w:val="auto"/>
                <w:lang w:val="en-US"/>
              </w:rPr>
              <w:t>Dr. Vinod Mishra, Dr. Narendra Shukla, Ranjana Patel. Business Communication. SBPD Publishing House, 2021.176 p.</w:t>
            </w:r>
          </w:p>
          <w:p w14:paraId="44D2C4EE" w14:textId="24302DDB" w:rsidR="008353A9" w:rsidRPr="00725210" w:rsidRDefault="008E24F7" w:rsidP="008353A9">
            <w:pPr>
              <w:widowControl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3</w:t>
            </w:r>
            <w:r w:rsidR="008353A9" w:rsidRPr="00725210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8353A9" w:rsidRPr="00725210">
              <w:rPr>
                <w:rFonts w:ascii="Times New Roman" w:hAnsi="Times New Roman" w:cs="Times New Roman"/>
                <w:color w:val="auto"/>
                <w:lang w:val="en-US"/>
              </w:rPr>
              <w:t>Erica J. Williams. Case Studies for Business Engl</w:t>
            </w:r>
            <w:r w:rsidR="00B220C4">
              <w:rPr>
                <w:rFonts w:ascii="Times New Roman" w:hAnsi="Times New Roman" w:cs="Times New Roman"/>
                <w:color w:val="auto"/>
                <w:lang w:val="en-US"/>
              </w:rPr>
              <w:t>ish. Wayzgoose Press, 2019. 146</w:t>
            </w:r>
            <w:r w:rsidR="008353A9" w:rsidRPr="00725210">
              <w:rPr>
                <w:rFonts w:ascii="Times New Roman" w:hAnsi="Times New Roman" w:cs="Times New Roman"/>
                <w:color w:val="auto"/>
                <w:lang w:val="en-US"/>
              </w:rPr>
              <w:t xml:space="preserve">p. </w:t>
            </w:r>
          </w:p>
          <w:p w14:paraId="0EB672E1" w14:textId="1BC88E9E" w:rsidR="00D009AE" w:rsidRPr="00725210" w:rsidRDefault="008E24F7" w:rsidP="008353A9">
            <w:pPr>
              <w:widowControl/>
              <w:tabs>
                <w:tab w:val="left" w:pos="34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4</w:t>
            </w:r>
            <w:r w:rsidR="008353A9" w:rsidRPr="00725210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8353A9" w:rsidRPr="00725210">
              <w:rPr>
                <w:rFonts w:ascii="Times New Roman" w:hAnsi="Times New Roman" w:cs="Times New Roman"/>
                <w:color w:val="auto"/>
                <w:lang w:val="en-US"/>
              </w:rPr>
              <w:t>Mable Chan. English for Business Communication. Routledge, 2020. 246 p.</w:t>
            </w:r>
          </w:p>
          <w:p w14:paraId="72BDD3A2" w14:textId="6484D5C5" w:rsidR="00725210" w:rsidRDefault="008E24F7" w:rsidP="008353A9">
            <w:pPr>
              <w:widowControl/>
              <w:tabs>
                <w:tab w:val="left" w:pos="34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5</w:t>
            </w:r>
            <w:r w:rsidR="00725210">
              <w:rPr>
                <w:rFonts w:ascii="Times New Roman" w:hAnsi="Times New Roman" w:cs="Times New Roman"/>
                <w:color w:val="auto"/>
                <w:lang w:val="en-US"/>
              </w:rPr>
              <w:t xml:space="preserve">. </w:t>
            </w:r>
            <w:r w:rsidR="00B220C4">
              <w:rPr>
                <w:rFonts w:ascii="Times New Roman" w:hAnsi="Times New Roman" w:cs="Times New Roman"/>
                <w:lang w:val="en-US"/>
              </w:rPr>
              <w:t xml:space="preserve">Luke </w:t>
            </w:r>
            <w:proofErr w:type="spellStart"/>
            <w:r w:rsidR="00B220C4">
              <w:rPr>
                <w:rFonts w:ascii="Times New Roman" w:hAnsi="Times New Roman" w:cs="Times New Roman"/>
                <w:lang w:val="en-US"/>
              </w:rPr>
              <w:t>Prodromou</w:t>
            </w:r>
            <w:proofErr w:type="spellEnd"/>
            <w:r w:rsidR="00B220C4">
              <w:rPr>
                <w:rFonts w:ascii="Times New Roman" w:hAnsi="Times New Roman" w:cs="Times New Roman"/>
                <w:lang w:val="en-US"/>
              </w:rPr>
              <w:t>, Lucia Bellini</w:t>
            </w:r>
            <w:r w:rsidR="00725210" w:rsidRPr="00725210">
              <w:rPr>
                <w:rFonts w:ascii="Times New Roman" w:hAnsi="Times New Roman" w:cs="Times New Roman"/>
                <w:color w:val="auto"/>
                <w:lang w:val="en-US"/>
              </w:rPr>
              <w:t xml:space="preserve">. </w:t>
            </w:r>
            <w:r w:rsidR="00B220C4">
              <w:rPr>
                <w:rFonts w:ascii="Times New Roman" w:hAnsi="Times New Roman" w:cs="Times New Roman"/>
                <w:color w:val="auto"/>
                <w:lang w:val="en-US"/>
              </w:rPr>
              <w:t xml:space="preserve">Flash on </w:t>
            </w:r>
            <w:proofErr w:type="spellStart"/>
            <w:r w:rsidR="00725210" w:rsidRPr="00725210">
              <w:rPr>
                <w:rFonts w:ascii="Times New Roman" w:hAnsi="Times New Roman" w:cs="Times New Roman"/>
                <w:color w:val="auto"/>
              </w:rPr>
              <w:t>English</w:t>
            </w:r>
            <w:proofErr w:type="spellEnd"/>
            <w:r w:rsidR="00725210" w:rsidRPr="0072521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725210" w:rsidRPr="00725210">
              <w:rPr>
                <w:rFonts w:ascii="Times New Roman" w:hAnsi="Times New Roman" w:cs="Times New Roman"/>
                <w:color w:val="auto"/>
              </w:rPr>
              <w:t>for</w:t>
            </w:r>
            <w:proofErr w:type="spellEnd"/>
            <w:r w:rsidR="00725210" w:rsidRPr="0072521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B220C4">
              <w:rPr>
                <w:rFonts w:ascii="Times New Roman" w:hAnsi="Times New Roman" w:cs="Times New Roman"/>
                <w:color w:val="auto"/>
                <w:lang w:val="en-US"/>
              </w:rPr>
              <w:t>Commerce</w:t>
            </w:r>
            <w:r w:rsidR="00725210" w:rsidRPr="00725210">
              <w:rPr>
                <w:rFonts w:ascii="Times New Roman" w:hAnsi="Times New Roman" w:cs="Times New Roman"/>
                <w:color w:val="auto"/>
                <w:lang w:val="en-US"/>
              </w:rPr>
              <w:t xml:space="preserve">. 139 p. </w:t>
            </w:r>
          </w:p>
          <w:p w14:paraId="675764EC" w14:textId="1D881CD6" w:rsidR="008E24F7" w:rsidRPr="00725210" w:rsidRDefault="008E24F7" w:rsidP="00B220C4">
            <w:pPr>
              <w:widowControl/>
              <w:tabs>
                <w:tab w:val="left" w:pos="34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7. Virginia Evans, Jenny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Doodley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, Veronica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Garza.</w:t>
            </w:r>
            <w:r w:rsidR="00F67341">
              <w:rPr>
                <w:rFonts w:ascii="Times New Roman" w:hAnsi="Times New Roman" w:cs="Times New Roman"/>
                <w:color w:val="auto"/>
                <w:lang w:val="en-US"/>
              </w:rPr>
              <w:t>Career</w:t>
            </w:r>
            <w:proofErr w:type="spellEnd"/>
            <w:r w:rsidR="00F67341">
              <w:rPr>
                <w:rFonts w:ascii="Times New Roman" w:hAnsi="Times New Roman" w:cs="Times New Roman"/>
                <w:color w:val="auto"/>
                <w:lang w:val="en-US"/>
              </w:rPr>
              <w:t xml:space="preserve"> Path: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="00B220C4">
              <w:rPr>
                <w:rFonts w:ascii="Times New Roman" w:hAnsi="Times New Roman" w:cs="Times New Roman"/>
                <w:color w:val="auto"/>
                <w:lang w:val="en-US"/>
              </w:rPr>
              <w:t xml:space="preserve">Finance </w:t>
            </w:r>
            <w:r w:rsidR="00F67341">
              <w:rPr>
                <w:rFonts w:ascii="Times New Roman" w:hAnsi="Times New Roman" w:cs="Times New Roman"/>
                <w:color w:val="auto"/>
                <w:lang w:val="en-US"/>
              </w:rPr>
              <w:t xml:space="preserve">- </w:t>
            </w:r>
            <w:r w:rsidR="005B59BF">
              <w:rPr>
                <w:rFonts w:ascii="Times New Roman" w:hAnsi="Times New Roman" w:cs="Times New Roman"/>
                <w:color w:val="auto"/>
                <w:lang w:val="en-US"/>
              </w:rPr>
              <w:t>Student’s</w:t>
            </w:r>
            <w:r w:rsidR="00F67341">
              <w:rPr>
                <w:rFonts w:ascii="Times New Roman" w:hAnsi="Times New Roman" w:cs="Times New Roman"/>
                <w:color w:val="auto"/>
                <w:lang w:val="en-US"/>
              </w:rPr>
              <w:t xml:space="preserve"> book.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Express Publishing</w:t>
            </w:r>
            <w:r w:rsidRPr="00A91FED">
              <w:rPr>
                <w:rFonts w:ascii="Times New Roman" w:hAnsi="Times New Roman" w:cs="Times New Roman"/>
                <w:color w:val="auto"/>
                <w:lang w:val="en-US"/>
              </w:rPr>
              <w:t>, 201</w:t>
            </w:r>
            <w:r w:rsidR="005B59BF" w:rsidRPr="00A91FED">
              <w:rPr>
                <w:rFonts w:ascii="Times New Roman" w:hAnsi="Times New Roman" w:cs="Times New Roman"/>
                <w:color w:val="auto"/>
                <w:lang w:val="en-US"/>
              </w:rPr>
              <w:t>9</w:t>
            </w:r>
            <w:r w:rsidRPr="00A91FED">
              <w:rPr>
                <w:rFonts w:ascii="Times New Roman" w:hAnsi="Times New Roman" w:cs="Times New Roman"/>
                <w:color w:val="auto"/>
                <w:lang w:val="en-US"/>
              </w:rPr>
              <w:t xml:space="preserve">. </w:t>
            </w:r>
            <w:r w:rsidR="005B59BF" w:rsidRPr="00A91FED">
              <w:rPr>
                <w:rFonts w:ascii="Times New Roman" w:hAnsi="Times New Roman" w:cs="Times New Roman"/>
                <w:color w:val="auto"/>
              </w:rPr>
              <w:t>102</w:t>
            </w:r>
            <w:r w:rsidRPr="00A91FED">
              <w:rPr>
                <w:rFonts w:ascii="Times New Roman" w:hAnsi="Times New Roman" w:cs="Times New Roman"/>
                <w:color w:val="auto"/>
                <w:lang w:val="en-US"/>
              </w:rPr>
              <w:t xml:space="preserve"> p.</w:t>
            </w:r>
          </w:p>
        </w:tc>
      </w:tr>
      <w:tr w:rsidR="00D009AE" w:rsidRPr="0005569E" w14:paraId="0CD6DD6E" w14:textId="77777777" w:rsidTr="00433F87">
        <w:trPr>
          <w:gridAfter w:val="1"/>
          <w:wAfter w:w="64" w:type="dxa"/>
          <w:trHeight w:val="417"/>
        </w:trPr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935EE" w14:textId="0D2CDEA1" w:rsidR="00D009AE" w:rsidRPr="0005569E" w:rsidRDefault="00D009AE" w:rsidP="000844D2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7F4E">
              <w:rPr>
                <w:rStyle w:val="22"/>
                <w:rFonts w:eastAsia="Tahoma"/>
                <w:b/>
                <w:i w:val="0"/>
              </w:rPr>
              <w:t xml:space="preserve">Політика </w:t>
            </w:r>
            <w:r w:rsidR="000844D2" w:rsidRPr="00A37F4E">
              <w:rPr>
                <w:rStyle w:val="22"/>
                <w:rFonts w:eastAsia="Tahoma"/>
                <w:b/>
                <w:i w:val="0"/>
              </w:rPr>
              <w:t>освітнього компонента</w:t>
            </w:r>
          </w:p>
        </w:tc>
      </w:tr>
      <w:tr w:rsidR="00D009AE" w:rsidRPr="0005569E" w14:paraId="37AC2889" w14:textId="77777777" w:rsidTr="00433F87">
        <w:trPr>
          <w:gridAfter w:val="1"/>
          <w:wAfter w:w="64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98314" w14:textId="77777777" w:rsidR="00D009AE" w:rsidRPr="0005569E" w:rsidRDefault="00D009AE" w:rsidP="00D009AE">
            <w:pPr>
              <w:spacing w:line="228" w:lineRule="auto"/>
            </w:pPr>
            <w:r w:rsidRPr="0005569E">
              <w:rPr>
                <w:rStyle w:val="21"/>
                <w:rFonts w:eastAsia="Tahoma"/>
              </w:rPr>
              <w:t>Організація навчання</w:t>
            </w:r>
          </w:p>
        </w:tc>
        <w:tc>
          <w:tcPr>
            <w:tcW w:w="8583" w:type="dxa"/>
            <w:gridSpan w:val="2"/>
          </w:tcPr>
          <w:p w14:paraId="6B6F0A51" w14:textId="51307D08" w:rsidR="00E34E13" w:rsidRPr="00E34E13" w:rsidRDefault="00E34E13" w:rsidP="00E34E13">
            <w:pPr>
              <w:jc w:val="both"/>
              <w:rPr>
                <w:rFonts w:ascii="Times New Roman" w:hAnsi="Times New Roman" w:cs="Times New Roman"/>
              </w:rPr>
            </w:pPr>
            <w:r w:rsidRPr="00E34E13">
              <w:rPr>
                <w:rFonts w:ascii="Times New Roman" w:hAnsi="Times New Roman" w:cs="Times New Roman"/>
              </w:rPr>
              <w:t>Організація навчального процесу відбу</w:t>
            </w:r>
            <w:r>
              <w:rPr>
                <w:rFonts w:ascii="Times New Roman" w:hAnsi="Times New Roman" w:cs="Times New Roman"/>
              </w:rPr>
              <w:t xml:space="preserve">вається відповідно до положення </w:t>
            </w:r>
            <w:r w:rsidRPr="00E34E13">
              <w:rPr>
                <w:rFonts w:ascii="Times New Roman" w:hAnsi="Times New Roman" w:cs="Times New Roman"/>
              </w:rPr>
              <w:t>«Про організацію освітнього пр</w:t>
            </w:r>
            <w:r>
              <w:rPr>
                <w:rFonts w:ascii="Times New Roman" w:hAnsi="Times New Roman" w:cs="Times New Roman"/>
              </w:rPr>
              <w:t xml:space="preserve">оцесу здобувачів вищої освіти». </w:t>
            </w:r>
            <w:r w:rsidRPr="00E34E13">
              <w:rPr>
                <w:rFonts w:ascii="Times New Roman" w:hAnsi="Times New Roman" w:cs="Times New Roman"/>
              </w:rPr>
              <w:t xml:space="preserve">Вид навчання – практичне заняття </w:t>
            </w:r>
            <w:r>
              <w:rPr>
                <w:rFonts w:ascii="Times New Roman" w:hAnsi="Times New Roman" w:cs="Times New Roman"/>
              </w:rPr>
              <w:t xml:space="preserve">із використанням інноваційних і </w:t>
            </w:r>
            <w:r w:rsidRPr="00E34E13">
              <w:rPr>
                <w:rFonts w:ascii="Times New Roman" w:hAnsi="Times New Roman" w:cs="Times New Roman"/>
              </w:rPr>
              <w:t>дистанційних технологій.</w:t>
            </w:r>
          </w:p>
          <w:p w14:paraId="2917A788" w14:textId="4E87E1DB" w:rsidR="00E34E13" w:rsidRPr="00E34E13" w:rsidRDefault="00E34E13" w:rsidP="00E34E13">
            <w:pPr>
              <w:jc w:val="both"/>
              <w:rPr>
                <w:rFonts w:ascii="Times New Roman" w:hAnsi="Times New Roman" w:cs="Times New Roman"/>
              </w:rPr>
            </w:pPr>
            <w:r w:rsidRPr="00E34E13">
              <w:rPr>
                <w:rFonts w:ascii="Times New Roman" w:hAnsi="Times New Roman" w:cs="Times New Roman"/>
              </w:rPr>
              <w:t>Відвідування здобувачами вищої осві</w:t>
            </w:r>
            <w:r>
              <w:rPr>
                <w:rFonts w:ascii="Times New Roman" w:hAnsi="Times New Roman" w:cs="Times New Roman"/>
              </w:rPr>
              <w:t xml:space="preserve">ти ВТЕУ ДТЕУ усіх видів занять </w:t>
            </w:r>
            <w:r w:rsidRPr="00E34E13">
              <w:rPr>
                <w:rFonts w:ascii="Times New Roman" w:hAnsi="Times New Roman" w:cs="Times New Roman"/>
              </w:rPr>
              <w:t>здійснюється згідно з розкладом і є о</w:t>
            </w:r>
            <w:r>
              <w:rPr>
                <w:rFonts w:ascii="Times New Roman" w:hAnsi="Times New Roman" w:cs="Times New Roman"/>
              </w:rPr>
              <w:t xml:space="preserve">бов’язковим. Викладач перевіряє </w:t>
            </w:r>
            <w:r w:rsidRPr="00E34E13">
              <w:rPr>
                <w:rFonts w:ascii="Times New Roman" w:hAnsi="Times New Roman" w:cs="Times New Roman"/>
              </w:rPr>
              <w:t>відсутність здобувача вищої освіти н</w:t>
            </w:r>
            <w:r>
              <w:rPr>
                <w:rFonts w:ascii="Times New Roman" w:hAnsi="Times New Roman" w:cs="Times New Roman"/>
              </w:rPr>
              <w:t xml:space="preserve">а початку кожного заняття. Факт </w:t>
            </w:r>
            <w:r w:rsidRPr="00E34E13">
              <w:rPr>
                <w:rFonts w:ascii="Times New Roman" w:hAnsi="Times New Roman" w:cs="Times New Roman"/>
              </w:rPr>
              <w:t>відсутності документально оформлюється в Журналі академічної групи.</w:t>
            </w:r>
          </w:p>
          <w:p w14:paraId="66C89294" w14:textId="3F1F14CA" w:rsidR="00D009AE" w:rsidRPr="008867C6" w:rsidRDefault="00E34E13" w:rsidP="00E34E13">
            <w:pPr>
              <w:jc w:val="both"/>
              <w:rPr>
                <w:rFonts w:ascii="Times New Roman" w:hAnsi="Times New Roman" w:cs="Times New Roman"/>
              </w:rPr>
            </w:pPr>
            <w:r w:rsidRPr="00E34E13">
              <w:rPr>
                <w:rFonts w:ascii="Times New Roman" w:hAnsi="Times New Roman" w:cs="Times New Roman"/>
              </w:rPr>
              <w:t>За кожну пару викладач виставляє бал відп</w:t>
            </w:r>
            <w:r>
              <w:rPr>
                <w:rFonts w:ascii="Times New Roman" w:hAnsi="Times New Roman" w:cs="Times New Roman"/>
              </w:rPr>
              <w:t xml:space="preserve">овідно до критеріїв  оцінювання. </w:t>
            </w:r>
            <w:r w:rsidRPr="00E34E13">
              <w:rPr>
                <w:rFonts w:ascii="Times New Roman" w:hAnsi="Times New Roman" w:cs="Times New Roman"/>
              </w:rPr>
              <w:t>Аудиторна самостійна робота проводитьс</w:t>
            </w:r>
            <w:r>
              <w:rPr>
                <w:rFonts w:ascii="Times New Roman" w:hAnsi="Times New Roman" w:cs="Times New Roman"/>
              </w:rPr>
              <w:t xml:space="preserve">я в аудиторії під безпосереднім </w:t>
            </w:r>
            <w:r w:rsidRPr="00E34E13">
              <w:rPr>
                <w:rFonts w:ascii="Times New Roman" w:hAnsi="Times New Roman" w:cs="Times New Roman"/>
              </w:rPr>
              <w:t>керівництвом викладача і в його п</w:t>
            </w:r>
            <w:r>
              <w:rPr>
                <w:rFonts w:ascii="Times New Roman" w:hAnsi="Times New Roman" w:cs="Times New Roman"/>
              </w:rPr>
              <w:t xml:space="preserve">рисутності. Зміст </w:t>
            </w:r>
            <w:proofErr w:type="spellStart"/>
            <w:r>
              <w:rPr>
                <w:rFonts w:ascii="Times New Roman" w:hAnsi="Times New Roman" w:cs="Times New Roman"/>
              </w:rPr>
              <w:t>позаудиторної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34E13">
              <w:rPr>
                <w:rFonts w:ascii="Times New Roman" w:hAnsi="Times New Roman" w:cs="Times New Roman"/>
              </w:rPr>
              <w:t>самостійної роботи та критерії оцінювання прописані вище (див. розді</w:t>
            </w:r>
            <w:r>
              <w:rPr>
                <w:rFonts w:ascii="Times New Roman" w:hAnsi="Times New Roman" w:cs="Times New Roman"/>
              </w:rPr>
              <w:t xml:space="preserve">л </w:t>
            </w:r>
            <w:r w:rsidRPr="00E34E13">
              <w:rPr>
                <w:rFonts w:ascii="Times New Roman" w:hAnsi="Times New Roman" w:cs="Times New Roman"/>
              </w:rPr>
              <w:t>«Поточний контроль /критерії оцінювання»).</w:t>
            </w:r>
          </w:p>
        </w:tc>
      </w:tr>
      <w:tr w:rsidR="00D61BF2" w:rsidRPr="00FB7546" w14:paraId="71F81AB7" w14:textId="77777777" w:rsidTr="00433F87">
        <w:trPr>
          <w:gridAfter w:val="1"/>
          <w:wAfter w:w="64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26C62" w14:textId="186D0588" w:rsidR="00D61BF2" w:rsidRPr="0005569E" w:rsidRDefault="00D61BF2" w:rsidP="00D61BF2">
            <w:pPr>
              <w:spacing w:line="228" w:lineRule="auto"/>
              <w:rPr>
                <w:rStyle w:val="21"/>
                <w:rFonts w:eastAsia="Tahoma"/>
              </w:rPr>
            </w:pPr>
            <w:r w:rsidRPr="005A4BEC">
              <w:rPr>
                <w:rStyle w:val="21"/>
                <w:rFonts w:eastAsia="Tahoma"/>
                <w:color w:val="auto"/>
              </w:rPr>
              <w:t>Інтеграція ШІ в освітній процес</w:t>
            </w:r>
          </w:p>
        </w:tc>
        <w:tc>
          <w:tcPr>
            <w:tcW w:w="8583" w:type="dxa"/>
            <w:gridSpan w:val="2"/>
          </w:tcPr>
          <w:p w14:paraId="1A34ADB1" w14:textId="603E6534" w:rsidR="00D61BF2" w:rsidRPr="00FB7546" w:rsidRDefault="00E34E13" w:rsidP="00E34E1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7546">
              <w:rPr>
                <w:rFonts w:ascii="Times New Roman" w:eastAsia="Calibri" w:hAnsi="Times New Roman" w:cs="Times New Roman"/>
              </w:rPr>
              <w:t xml:space="preserve">Дозволяється відповідальне використання </w:t>
            </w:r>
            <w:r w:rsidR="00FB7546">
              <w:rPr>
                <w:rFonts w:ascii="Times New Roman" w:eastAsia="Calibri" w:hAnsi="Times New Roman" w:cs="Times New Roman"/>
              </w:rPr>
              <w:t xml:space="preserve">інструментів штучного інтелекту </w:t>
            </w:r>
            <w:r w:rsidRPr="00FB7546">
              <w:rPr>
                <w:rFonts w:ascii="Times New Roman" w:eastAsia="Calibri" w:hAnsi="Times New Roman" w:cs="Times New Roman"/>
              </w:rPr>
              <w:t>(ШІ) лише як допоміжного ресурсу</w:t>
            </w:r>
            <w:r w:rsidR="00FB7546">
              <w:rPr>
                <w:rFonts w:ascii="Times New Roman" w:eastAsia="Calibri" w:hAnsi="Times New Roman" w:cs="Times New Roman"/>
              </w:rPr>
              <w:t xml:space="preserve"> (для ідей, планування, </w:t>
            </w:r>
            <w:proofErr w:type="spellStart"/>
            <w:r w:rsidR="00FB7546">
              <w:rPr>
                <w:rFonts w:ascii="Times New Roman" w:eastAsia="Calibri" w:hAnsi="Times New Roman" w:cs="Times New Roman"/>
              </w:rPr>
              <w:t>мовного</w:t>
            </w:r>
            <w:proofErr w:type="spellEnd"/>
            <w:r w:rsidR="00FB7546">
              <w:rPr>
                <w:rFonts w:ascii="Times New Roman" w:eastAsia="Calibri" w:hAnsi="Times New Roman" w:cs="Times New Roman"/>
              </w:rPr>
              <w:t xml:space="preserve"> </w:t>
            </w:r>
            <w:r w:rsidRPr="00FB7546">
              <w:rPr>
                <w:rFonts w:ascii="Times New Roman" w:eastAsia="Calibri" w:hAnsi="Times New Roman" w:cs="Times New Roman"/>
              </w:rPr>
              <w:t>редагування, перекладу з подальшою п</w:t>
            </w:r>
            <w:r w:rsidR="00FB7546">
              <w:rPr>
                <w:rFonts w:ascii="Times New Roman" w:eastAsia="Calibri" w:hAnsi="Times New Roman" w:cs="Times New Roman"/>
              </w:rPr>
              <w:t xml:space="preserve">еревіркою тощо). Подання робіт, </w:t>
            </w:r>
            <w:r w:rsidRPr="00FB7546">
              <w:rPr>
                <w:rFonts w:ascii="Times New Roman" w:eastAsia="Calibri" w:hAnsi="Times New Roman" w:cs="Times New Roman"/>
              </w:rPr>
              <w:t xml:space="preserve">повністю або значною мірою </w:t>
            </w:r>
            <w:proofErr w:type="spellStart"/>
            <w:r w:rsidRPr="00FB7546">
              <w:rPr>
                <w:rFonts w:ascii="Times New Roman" w:eastAsia="Calibri" w:hAnsi="Times New Roman" w:cs="Times New Roman"/>
              </w:rPr>
              <w:t>згенерова</w:t>
            </w:r>
            <w:r w:rsidR="00FB7546">
              <w:rPr>
                <w:rFonts w:ascii="Times New Roman" w:eastAsia="Calibri" w:hAnsi="Times New Roman" w:cs="Times New Roman"/>
              </w:rPr>
              <w:t>них</w:t>
            </w:r>
            <w:proofErr w:type="spellEnd"/>
            <w:r w:rsidR="00FB7546">
              <w:rPr>
                <w:rFonts w:ascii="Times New Roman" w:eastAsia="Calibri" w:hAnsi="Times New Roman" w:cs="Times New Roman"/>
              </w:rPr>
              <w:t xml:space="preserve"> ШІ, без належних покликань, </w:t>
            </w:r>
            <w:r w:rsidRPr="00FB7546">
              <w:rPr>
                <w:rFonts w:ascii="Times New Roman" w:eastAsia="Calibri" w:hAnsi="Times New Roman" w:cs="Times New Roman"/>
              </w:rPr>
              <w:t>вважається порушенням академічної до</w:t>
            </w:r>
            <w:r w:rsidR="00FB7546">
              <w:rPr>
                <w:rFonts w:ascii="Times New Roman" w:eastAsia="Calibri" w:hAnsi="Times New Roman" w:cs="Times New Roman"/>
              </w:rPr>
              <w:t xml:space="preserve">брочесності та прирівнюється до </w:t>
            </w:r>
            <w:r w:rsidRPr="00FB7546">
              <w:rPr>
                <w:rFonts w:ascii="Times New Roman" w:eastAsia="Calibri" w:hAnsi="Times New Roman" w:cs="Times New Roman"/>
              </w:rPr>
              <w:t>плагіату. Використання ШІ під час контро</w:t>
            </w:r>
            <w:r w:rsidR="00FB7546">
              <w:rPr>
                <w:rFonts w:ascii="Times New Roman" w:eastAsia="Calibri" w:hAnsi="Times New Roman" w:cs="Times New Roman"/>
              </w:rPr>
              <w:t xml:space="preserve">льних заходів (тестів, іспитів, </w:t>
            </w:r>
            <w:r w:rsidRPr="00FB7546">
              <w:rPr>
                <w:rFonts w:ascii="Times New Roman" w:eastAsia="Calibri" w:hAnsi="Times New Roman" w:cs="Times New Roman"/>
              </w:rPr>
              <w:t>заліків) суворо заборонене. Викладач залишає за собою пр</w:t>
            </w:r>
            <w:r w:rsidR="00FB7546">
              <w:rPr>
                <w:rFonts w:ascii="Times New Roman" w:eastAsia="Calibri" w:hAnsi="Times New Roman" w:cs="Times New Roman"/>
              </w:rPr>
              <w:t xml:space="preserve">аво перевірити </w:t>
            </w:r>
            <w:r w:rsidRPr="00FB7546">
              <w:rPr>
                <w:rFonts w:ascii="Times New Roman" w:eastAsia="Calibri" w:hAnsi="Times New Roman" w:cs="Times New Roman"/>
              </w:rPr>
              <w:t>знання здобувача шляхом усної співбесіди чи додаткового завдання.</w:t>
            </w:r>
          </w:p>
        </w:tc>
      </w:tr>
      <w:tr w:rsidR="00D009AE" w:rsidRPr="0005569E" w14:paraId="44057A27" w14:textId="77777777" w:rsidTr="00433F87">
        <w:trPr>
          <w:gridAfter w:val="1"/>
          <w:wAfter w:w="64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BD168" w14:textId="77777777" w:rsidR="00D009AE" w:rsidRPr="0005569E" w:rsidRDefault="00D009AE" w:rsidP="00D009AE">
            <w:pPr>
              <w:spacing w:line="228" w:lineRule="auto"/>
            </w:pPr>
            <w:r w:rsidRPr="0005569E">
              <w:rPr>
                <w:rStyle w:val="21"/>
                <w:rFonts w:eastAsia="Tahoma"/>
              </w:rPr>
              <w:t>Відпрацювання пропусків занять</w:t>
            </w:r>
          </w:p>
        </w:tc>
        <w:tc>
          <w:tcPr>
            <w:tcW w:w="8583" w:type="dxa"/>
            <w:gridSpan w:val="2"/>
          </w:tcPr>
          <w:p w14:paraId="124389AD" w14:textId="7CF3CE86" w:rsidR="00D009AE" w:rsidRPr="001D3D34" w:rsidRDefault="00FB7546" w:rsidP="00FB7546">
            <w:pPr>
              <w:jc w:val="both"/>
              <w:rPr>
                <w:rFonts w:ascii="Times New Roman" w:hAnsi="Times New Roman" w:cs="Times New Roman"/>
              </w:rPr>
            </w:pPr>
            <w:r w:rsidRPr="00FB7546">
              <w:rPr>
                <w:rFonts w:ascii="Times New Roman" w:hAnsi="Times New Roman" w:cs="Times New Roman"/>
              </w:rPr>
              <w:t>Здобувачі вищої освіти повинні інформувати викладача про неможливість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7546">
              <w:rPr>
                <w:rFonts w:ascii="Times New Roman" w:hAnsi="Times New Roman" w:cs="Times New Roman"/>
              </w:rPr>
              <w:t>відвідати заняття. Пропущені заняття відпрацьовуються через виконання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7546">
              <w:rPr>
                <w:rFonts w:ascii="Times New Roman" w:hAnsi="Times New Roman" w:cs="Times New Roman"/>
              </w:rPr>
              <w:t>письмових та усних завдань.</w:t>
            </w:r>
          </w:p>
        </w:tc>
      </w:tr>
      <w:tr w:rsidR="00D009AE" w:rsidRPr="0005569E" w14:paraId="230A4D0B" w14:textId="77777777" w:rsidTr="00433F87">
        <w:trPr>
          <w:gridAfter w:val="1"/>
          <w:wAfter w:w="64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C0EE0" w14:textId="77777777" w:rsidR="00D009AE" w:rsidRPr="0005569E" w:rsidRDefault="00D009AE" w:rsidP="00D009AE">
            <w:pPr>
              <w:spacing w:line="228" w:lineRule="auto"/>
            </w:pPr>
            <w:r w:rsidRPr="0005569E">
              <w:rPr>
                <w:rStyle w:val="21"/>
                <w:rFonts w:eastAsia="Tahoma"/>
              </w:rPr>
              <w:t>Допуск до підсумкового контролю</w:t>
            </w:r>
          </w:p>
        </w:tc>
        <w:tc>
          <w:tcPr>
            <w:tcW w:w="8583" w:type="dxa"/>
            <w:gridSpan w:val="2"/>
          </w:tcPr>
          <w:p w14:paraId="5DB92697" w14:textId="1E4D21CA" w:rsidR="00D009AE" w:rsidRPr="00EA3EC0" w:rsidRDefault="00FB7546" w:rsidP="00FB7546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Підсумковий контроль – залік</w:t>
            </w:r>
            <w:r w:rsidR="00377B53" w:rsidRPr="00377B5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До заліку</w:t>
            </w:r>
            <w:r w:rsidR="00377B53" w:rsidRPr="00377B53">
              <w:rPr>
                <w:rFonts w:ascii="Times New Roman" w:hAnsi="Times New Roman" w:cs="Times New Roman"/>
              </w:rPr>
              <w:t xml:space="preserve"> допускаються</w:t>
            </w:r>
            <w:r w:rsidR="00377B53">
              <w:rPr>
                <w:rFonts w:ascii="Times New Roman" w:hAnsi="Times New Roman" w:cs="Times New Roman"/>
              </w:rPr>
              <w:t xml:space="preserve"> </w:t>
            </w:r>
            <w:r w:rsidR="00377B53" w:rsidRPr="00377B53">
              <w:rPr>
                <w:rFonts w:ascii="Times New Roman" w:hAnsi="Times New Roman" w:cs="Times New Roman"/>
              </w:rPr>
              <w:t xml:space="preserve">всі здобувачі, які набрали </w:t>
            </w:r>
            <w:r w:rsidR="00377B53">
              <w:rPr>
                <w:rFonts w:ascii="Times New Roman" w:hAnsi="Times New Roman" w:cs="Times New Roman"/>
              </w:rPr>
              <w:t xml:space="preserve">за результатами поточної роботи </w:t>
            </w:r>
            <w:r w:rsidR="00377B53" w:rsidRPr="00377B53">
              <w:rPr>
                <w:rFonts w:ascii="Times New Roman" w:hAnsi="Times New Roman" w:cs="Times New Roman"/>
              </w:rPr>
              <w:t>протягом семестру 60 балів.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77B53" w:rsidRPr="00377B53">
              <w:rPr>
                <w:rFonts w:ascii="Times New Roman" w:hAnsi="Times New Roman" w:cs="Times New Roman"/>
              </w:rPr>
              <w:t>Кращим здобувачам, які повністю виконали програму з</w:t>
            </w:r>
            <w:r w:rsidR="00377B53">
              <w:rPr>
                <w:rFonts w:ascii="Times New Roman" w:hAnsi="Times New Roman" w:cs="Times New Roman"/>
              </w:rPr>
              <w:t xml:space="preserve"> </w:t>
            </w:r>
            <w:r w:rsidR="00377B53" w:rsidRPr="00377B53">
              <w:rPr>
                <w:rFonts w:ascii="Times New Roman" w:hAnsi="Times New Roman" w:cs="Times New Roman"/>
              </w:rPr>
              <w:t>освітнього компонент</w:t>
            </w:r>
            <w:r w:rsidR="00377B53">
              <w:rPr>
                <w:rFonts w:ascii="Times New Roman" w:hAnsi="Times New Roman" w:cs="Times New Roman"/>
              </w:rPr>
              <w:t>а</w:t>
            </w:r>
            <w:r w:rsidR="00377B53" w:rsidRPr="00377B53">
              <w:rPr>
                <w:rFonts w:ascii="Times New Roman" w:hAnsi="Times New Roman" w:cs="Times New Roman"/>
              </w:rPr>
              <w:t xml:space="preserve">, виявили </w:t>
            </w:r>
            <w:r w:rsidR="00377B53" w:rsidRPr="00377B53">
              <w:rPr>
                <w:rFonts w:ascii="Times New Roman" w:hAnsi="Times New Roman" w:cs="Times New Roman"/>
              </w:rPr>
              <w:lastRenderedPageBreak/>
              <w:t>активність в науково-дослідній роботі за відповідною тематикою, стали призерами</w:t>
            </w:r>
            <w:r w:rsidR="00377B53">
              <w:rPr>
                <w:rFonts w:ascii="Times New Roman" w:hAnsi="Times New Roman" w:cs="Times New Roman"/>
              </w:rPr>
              <w:t xml:space="preserve"> </w:t>
            </w:r>
            <w:r w:rsidR="00377B53" w:rsidRPr="00377B53">
              <w:rPr>
                <w:rFonts w:ascii="Times New Roman" w:hAnsi="Times New Roman" w:cs="Times New Roman"/>
              </w:rPr>
              <w:t>студентських олімпіад, виступали на конференціях та за</w:t>
            </w:r>
            <w:r w:rsidR="00377B53">
              <w:rPr>
                <w:rFonts w:ascii="Times New Roman" w:hAnsi="Times New Roman" w:cs="Times New Roman"/>
              </w:rPr>
              <w:t xml:space="preserve"> </w:t>
            </w:r>
            <w:r w:rsidR="00377B53" w:rsidRPr="00377B53">
              <w:rPr>
                <w:rFonts w:ascii="Times New Roman" w:hAnsi="Times New Roman" w:cs="Times New Roman"/>
              </w:rPr>
              <w:t>результатами поточної роботи набрали 90 і більше балів, науково-педагогічний працівник має право виставити результат</w:t>
            </w:r>
            <w:r w:rsidR="00377B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заліку</w:t>
            </w:r>
            <w:r w:rsidR="00377B53" w:rsidRPr="00377B53">
              <w:rPr>
                <w:rFonts w:ascii="Times New Roman" w:hAnsi="Times New Roman" w:cs="Times New Roman"/>
              </w:rPr>
              <w:t xml:space="preserve"> без опитування (при усному </w:t>
            </w:r>
            <w:r>
              <w:rPr>
                <w:rFonts w:ascii="Times New Roman" w:hAnsi="Times New Roman" w:cs="Times New Roman"/>
              </w:rPr>
              <w:t>заліку</w:t>
            </w:r>
            <w:r w:rsidR="00377B53" w:rsidRPr="00377B53">
              <w:rPr>
                <w:rFonts w:ascii="Times New Roman" w:hAnsi="Times New Roman" w:cs="Times New Roman"/>
              </w:rPr>
              <w:t>) чи виконання</w:t>
            </w:r>
            <w:r w:rsidR="00377B53">
              <w:rPr>
                <w:rFonts w:ascii="Times New Roman" w:hAnsi="Times New Roman" w:cs="Times New Roman"/>
              </w:rPr>
              <w:t xml:space="preserve"> </w:t>
            </w:r>
            <w:r w:rsidR="00377B53" w:rsidRPr="00377B53">
              <w:rPr>
                <w:rFonts w:ascii="Times New Roman" w:hAnsi="Times New Roman" w:cs="Times New Roman"/>
              </w:rPr>
              <w:t xml:space="preserve">завдання (при письмовому </w:t>
            </w:r>
            <w:r>
              <w:rPr>
                <w:rFonts w:ascii="Times New Roman" w:hAnsi="Times New Roman" w:cs="Times New Roman"/>
              </w:rPr>
              <w:t>заліку</w:t>
            </w:r>
            <w:r w:rsidR="00377B53" w:rsidRPr="00377B53">
              <w:rPr>
                <w:rFonts w:ascii="Times New Roman" w:hAnsi="Times New Roman" w:cs="Times New Roman"/>
              </w:rPr>
              <w:t>).</w:t>
            </w:r>
          </w:p>
        </w:tc>
      </w:tr>
      <w:tr w:rsidR="00D009AE" w:rsidRPr="0005569E" w14:paraId="0062ABC0" w14:textId="77777777" w:rsidTr="00633DC8">
        <w:trPr>
          <w:gridAfter w:val="1"/>
          <w:wAfter w:w="64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3A5ED5" w14:textId="77777777" w:rsidR="00D009AE" w:rsidRPr="0005569E" w:rsidRDefault="00D009AE" w:rsidP="00D009AE">
            <w:pPr>
              <w:spacing w:after="60" w:line="228" w:lineRule="auto"/>
            </w:pPr>
            <w:r w:rsidRPr="0005569E">
              <w:rPr>
                <w:rStyle w:val="21"/>
                <w:rFonts w:eastAsia="Tahoma"/>
              </w:rPr>
              <w:lastRenderedPageBreak/>
              <w:t>Академічна</w:t>
            </w:r>
          </w:p>
          <w:p w14:paraId="2355084B" w14:textId="77777777" w:rsidR="00D009AE" w:rsidRPr="0005569E" w:rsidRDefault="00D009AE" w:rsidP="00D009AE">
            <w:pPr>
              <w:spacing w:before="60" w:line="228" w:lineRule="auto"/>
            </w:pPr>
            <w:r w:rsidRPr="0005569E">
              <w:rPr>
                <w:rStyle w:val="21"/>
                <w:rFonts w:eastAsia="Tahoma"/>
              </w:rPr>
              <w:t>доброчесність</w:t>
            </w:r>
          </w:p>
        </w:tc>
        <w:tc>
          <w:tcPr>
            <w:tcW w:w="8583" w:type="dxa"/>
            <w:gridSpan w:val="2"/>
          </w:tcPr>
          <w:p w14:paraId="34A12F9B" w14:textId="2155E2BD" w:rsidR="00FB7546" w:rsidRPr="00FB7546" w:rsidRDefault="00FB7546" w:rsidP="00FB7546">
            <w:pPr>
              <w:jc w:val="both"/>
              <w:rPr>
                <w:rFonts w:ascii="Times New Roman" w:hAnsi="Times New Roman" w:cs="Times New Roman"/>
              </w:rPr>
            </w:pPr>
            <w:r w:rsidRPr="00FB7546">
              <w:rPr>
                <w:rFonts w:ascii="Times New Roman" w:hAnsi="Times New Roman" w:cs="Times New Roman"/>
              </w:rPr>
              <w:t>Дотримання політики академічної доброчес</w:t>
            </w:r>
            <w:r>
              <w:rPr>
                <w:rFonts w:ascii="Times New Roman" w:hAnsi="Times New Roman" w:cs="Times New Roman"/>
              </w:rPr>
              <w:t xml:space="preserve">ності є обов’язковою відповідно </w:t>
            </w:r>
            <w:r w:rsidRPr="00FB7546">
              <w:rPr>
                <w:rFonts w:ascii="Times New Roman" w:hAnsi="Times New Roman" w:cs="Times New Roman"/>
              </w:rPr>
              <w:t>до положення «Про академічну добр</w:t>
            </w:r>
            <w:r>
              <w:rPr>
                <w:rFonts w:ascii="Times New Roman" w:hAnsi="Times New Roman" w:cs="Times New Roman"/>
              </w:rPr>
              <w:t xml:space="preserve">очесність науково-педагогічних, </w:t>
            </w:r>
            <w:r w:rsidRPr="00FB7546">
              <w:rPr>
                <w:rFonts w:ascii="Times New Roman" w:hAnsi="Times New Roman" w:cs="Times New Roman"/>
              </w:rPr>
              <w:t>педагогічних працівник</w:t>
            </w:r>
            <w:r>
              <w:rPr>
                <w:rFonts w:ascii="Times New Roman" w:hAnsi="Times New Roman" w:cs="Times New Roman"/>
              </w:rPr>
              <w:t xml:space="preserve">ів та здобувачів вищої освіти». </w:t>
            </w:r>
            <w:r w:rsidRPr="00FB7546">
              <w:rPr>
                <w:rFonts w:ascii="Times New Roman" w:hAnsi="Times New Roman" w:cs="Times New Roman"/>
              </w:rPr>
              <w:t xml:space="preserve">Здобувачі вищої освіти повинні </w:t>
            </w:r>
            <w:r>
              <w:rPr>
                <w:rFonts w:ascii="Times New Roman" w:hAnsi="Times New Roman" w:cs="Times New Roman"/>
              </w:rPr>
              <w:t xml:space="preserve">САМОСТІЙНО виконувати навчальні </w:t>
            </w:r>
            <w:r w:rsidRPr="00FB7546">
              <w:rPr>
                <w:rFonts w:ascii="Times New Roman" w:hAnsi="Times New Roman" w:cs="Times New Roman"/>
              </w:rPr>
              <w:t>завдання, завдання поточного та пі</w:t>
            </w:r>
            <w:r>
              <w:rPr>
                <w:rFonts w:ascii="Times New Roman" w:hAnsi="Times New Roman" w:cs="Times New Roman"/>
              </w:rPr>
              <w:t xml:space="preserve">дсумкового контролю результатів </w:t>
            </w:r>
            <w:r w:rsidRPr="00FB7546">
              <w:rPr>
                <w:rFonts w:ascii="Times New Roman" w:hAnsi="Times New Roman" w:cs="Times New Roman"/>
              </w:rPr>
              <w:t>навчання (для осіб з особливим</w:t>
            </w:r>
            <w:r>
              <w:rPr>
                <w:rFonts w:ascii="Times New Roman" w:hAnsi="Times New Roman" w:cs="Times New Roman"/>
              </w:rPr>
              <w:t xml:space="preserve">и освітніми потребами ця вимога </w:t>
            </w:r>
            <w:r w:rsidRPr="00FB7546">
              <w:rPr>
                <w:rFonts w:ascii="Times New Roman" w:hAnsi="Times New Roman" w:cs="Times New Roman"/>
              </w:rPr>
              <w:t>застосовується з урахуванням їх індиві</w:t>
            </w:r>
            <w:r>
              <w:rPr>
                <w:rFonts w:ascii="Times New Roman" w:hAnsi="Times New Roman" w:cs="Times New Roman"/>
              </w:rPr>
              <w:t xml:space="preserve">дуальних потреб і можливостей), </w:t>
            </w:r>
            <w:r w:rsidRPr="00FB7546">
              <w:rPr>
                <w:rFonts w:ascii="Times New Roman" w:hAnsi="Times New Roman" w:cs="Times New Roman"/>
              </w:rPr>
              <w:t xml:space="preserve">уникаючи академічного плагіату, </w:t>
            </w:r>
            <w:proofErr w:type="spellStart"/>
            <w:r w:rsidRPr="00FB7546">
              <w:rPr>
                <w:rFonts w:ascii="Times New Roman" w:hAnsi="Times New Roman" w:cs="Times New Roman"/>
              </w:rPr>
              <w:t>самоплагіату</w:t>
            </w:r>
            <w:proofErr w:type="spellEnd"/>
            <w:r w:rsidRPr="00FB7546">
              <w:rPr>
                <w:rFonts w:ascii="Times New Roman" w:hAnsi="Times New Roman" w:cs="Times New Roman"/>
              </w:rPr>
              <w:t>, академічного</w:t>
            </w:r>
            <w:r>
              <w:rPr>
                <w:rFonts w:ascii="Times New Roman" w:hAnsi="Times New Roman" w:cs="Times New Roman"/>
              </w:rPr>
              <w:t xml:space="preserve"> шахрайства; </w:t>
            </w:r>
            <w:r w:rsidRPr="00FB7546">
              <w:rPr>
                <w:rFonts w:ascii="Times New Roman" w:hAnsi="Times New Roman" w:cs="Times New Roman"/>
              </w:rPr>
              <w:t>фабрикації; фальсифікації, списування, обману, хабарництва.</w:t>
            </w:r>
          </w:p>
          <w:p w14:paraId="31647CA6" w14:textId="47727358" w:rsidR="00FB7546" w:rsidRPr="00FB7546" w:rsidRDefault="00FB7546" w:rsidP="00FB7546">
            <w:pPr>
              <w:jc w:val="both"/>
              <w:rPr>
                <w:rFonts w:ascii="Times New Roman" w:hAnsi="Times New Roman" w:cs="Times New Roman"/>
              </w:rPr>
            </w:pPr>
            <w:r w:rsidRPr="00FB7546">
              <w:rPr>
                <w:rFonts w:ascii="Times New Roman" w:hAnsi="Times New Roman" w:cs="Times New Roman"/>
              </w:rPr>
              <w:t>Під час контрольних</w:t>
            </w:r>
            <w:r>
              <w:rPr>
                <w:rFonts w:ascii="Times New Roman" w:hAnsi="Times New Roman" w:cs="Times New Roman"/>
              </w:rPr>
              <w:t xml:space="preserve"> заходів порушенням вважається:</w:t>
            </w:r>
          </w:p>
          <w:p w14:paraId="0905D6F5" w14:textId="0BBE8A39" w:rsidR="00FB7546" w:rsidRPr="00FB7546" w:rsidRDefault="00FB7546" w:rsidP="00FB7546">
            <w:pPr>
              <w:jc w:val="both"/>
              <w:rPr>
                <w:rFonts w:ascii="Times New Roman" w:hAnsi="Times New Roman" w:cs="Times New Roman"/>
              </w:rPr>
            </w:pPr>
            <w:r w:rsidRPr="00FB7546">
              <w:rPr>
                <w:rFonts w:ascii="Times New Roman" w:hAnsi="Times New Roman" w:cs="Times New Roman"/>
              </w:rPr>
              <w:t>- використання заборонених допоміжних м</w:t>
            </w:r>
            <w:r>
              <w:rPr>
                <w:rFonts w:ascii="Times New Roman" w:hAnsi="Times New Roman" w:cs="Times New Roman"/>
              </w:rPr>
              <w:t xml:space="preserve">атеріалів або технічних засобів </w:t>
            </w:r>
            <w:r w:rsidRPr="00FB7546">
              <w:rPr>
                <w:rFonts w:ascii="Times New Roman" w:hAnsi="Times New Roman" w:cs="Times New Roman"/>
              </w:rPr>
              <w:t xml:space="preserve">(шпаргалки, </w:t>
            </w:r>
            <w:proofErr w:type="spellStart"/>
            <w:r w:rsidRPr="00FB7546">
              <w:rPr>
                <w:rFonts w:ascii="Times New Roman" w:hAnsi="Times New Roman" w:cs="Times New Roman"/>
              </w:rPr>
              <w:t>мікронавушники</w:t>
            </w:r>
            <w:proofErr w:type="spellEnd"/>
            <w:r w:rsidRPr="00FB7546">
              <w:rPr>
                <w:rFonts w:ascii="Times New Roman" w:hAnsi="Times New Roman" w:cs="Times New Roman"/>
              </w:rPr>
              <w:t>, телефони, планшети тощо);</w:t>
            </w:r>
          </w:p>
          <w:p w14:paraId="62B7AD74" w14:textId="66146C77" w:rsidR="00FB7546" w:rsidRPr="00FB7546" w:rsidRDefault="00FB7546" w:rsidP="00FB7546">
            <w:pPr>
              <w:jc w:val="both"/>
              <w:rPr>
                <w:rFonts w:ascii="Times New Roman" w:hAnsi="Times New Roman" w:cs="Times New Roman"/>
              </w:rPr>
            </w:pPr>
            <w:r w:rsidRPr="00FB7546">
              <w:rPr>
                <w:rFonts w:ascii="Times New Roman" w:hAnsi="Times New Roman" w:cs="Times New Roman"/>
              </w:rPr>
              <w:t>- проходження процедур конт</w:t>
            </w:r>
            <w:r>
              <w:rPr>
                <w:rFonts w:ascii="Times New Roman" w:hAnsi="Times New Roman" w:cs="Times New Roman"/>
              </w:rPr>
              <w:t xml:space="preserve">ролю знань підставними особами, </w:t>
            </w:r>
            <w:r w:rsidRPr="00FB7546">
              <w:rPr>
                <w:rFonts w:ascii="Times New Roman" w:hAnsi="Times New Roman" w:cs="Times New Roman"/>
              </w:rPr>
              <w:t>списування;</w:t>
            </w:r>
          </w:p>
          <w:p w14:paraId="2594482E" w14:textId="0178F70B" w:rsidR="00FB7546" w:rsidRPr="00FB7546" w:rsidRDefault="00FB7546" w:rsidP="00FB7546">
            <w:pPr>
              <w:jc w:val="both"/>
              <w:rPr>
                <w:rFonts w:ascii="Times New Roman" w:hAnsi="Times New Roman" w:cs="Times New Roman"/>
              </w:rPr>
            </w:pPr>
            <w:r w:rsidRPr="00FB7546">
              <w:rPr>
                <w:rFonts w:ascii="Times New Roman" w:hAnsi="Times New Roman" w:cs="Times New Roman"/>
              </w:rPr>
              <w:t>- повторне використання раніше в</w:t>
            </w:r>
            <w:r>
              <w:rPr>
                <w:rFonts w:ascii="Times New Roman" w:hAnsi="Times New Roman" w:cs="Times New Roman"/>
              </w:rPr>
              <w:t xml:space="preserve">иконаної іншою особою письмової </w:t>
            </w:r>
            <w:r w:rsidRPr="00FB7546">
              <w:rPr>
                <w:rFonts w:ascii="Times New Roman" w:hAnsi="Times New Roman" w:cs="Times New Roman"/>
              </w:rPr>
              <w:t>роботи.</w:t>
            </w:r>
          </w:p>
          <w:p w14:paraId="0F701F6B" w14:textId="624C8E66" w:rsidR="00FB7546" w:rsidRPr="00FB7546" w:rsidRDefault="00FB7546" w:rsidP="00FB7546">
            <w:pPr>
              <w:jc w:val="both"/>
              <w:rPr>
                <w:rFonts w:ascii="Times New Roman" w:hAnsi="Times New Roman" w:cs="Times New Roman"/>
              </w:rPr>
            </w:pPr>
            <w:r w:rsidRPr="00FB7546">
              <w:rPr>
                <w:rFonts w:ascii="Times New Roman" w:hAnsi="Times New Roman" w:cs="Times New Roman"/>
              </w:rPr>
              <w:t>За порушення академічної доброчесност</w:t>
            </w:r>
            <w:r>
              <w:rPr>
                <w:rFonts w:ascii="Times New Roman" w:hAnsi="Times New Roman" w:cs="Times New Roman"/>
              </w:rPr>
              <w:t xml:space="preserve">і здобувачі вищої освіти можуть </w:t>
            </w:r>
            <w:r w:rsidRPr="00FB7546">
              <w:rPr>
                <w:rFonts w:ascii="Times New Roman" w:hAnsi="Times New Roman" w:cs="Times New Roman"/>
              </w:rPr>
              <w:t>бути притягнені до такої академічної відповідальності:</w:t>
            </w:r>
          </w:p>
          <w:p w14:paraId="5B720C62" w14:textId="77777777" w:rsidR="00FB7546" w:rsidRPr="00FB7546" w:rsidRDefault="00FB7546" w:rsidP="00FB7546">
            <w:pPr>
              <w:jc w:val="both"/>
              <w:rPr>
                <w:rFonts w:ascii="Times New Roman" w:hAnsi="Times New Roman" w:cs="Times New Roman"/>
              </w:rPr>
            </w:pPr>
            <w:r w:rsidRPr="00FB7546">
              <w:rPr>
                <w:rFonts w:ascii="Times New Roman" w:hAnsi="Times New Roman" w:cs="Times New Roman"/>
              </w:rPr>
              <w:t>- оголошення попередження;</w:t>
            </w:r>
          </w:p>
          <w:p w14:paraId="4151F480" w14:textId="77777777" w:rsidR="00FB7546" w:rsidRPr="00FB7546" w:rsidRDefault="00FB7546" w:rsidP="00FB7546">
            <w:pPr>
              <w:jc w:val="both"/>
              <w:rPr>
                <w:rFonts w:ascii="Times New Roman" w:hAnsi="Times New Roman" w:cs="Times New Roman"/>
              </w:rPr>
            </w:pPr>
            <w:r w:rsidRPr="00FB7546">
              <w:rPr>
                <w:rFonts w:ascii="Times New Roman" w:hAnsi="Times New Roman" w:cs="Times New Roman"/>
              </w:rPr>
              <w:t>- повторне проходження оцінювання (іспит, тощо);</w:t>
            </w:r>
          </w:p>
          <w:p w14:paraId="0F1E43A0" w14:textId="5F6ADD5C" w:rsidR="00FB7546" w:rsidRPr="00FB7546" w:rsidRDefault="00FB7546" w:rsidP="00FB7546">
            <w:pPr>
              <w:jc w:val="both"/>
              <w:rPr>
                <w:rFonts w:ascii="Times New Roman" w:hAnsi="Times New Roman" w:cs="Times New Roman"/>
              </w:rPr>
            </w:pPr>
            <w:r w:rsidRPr="00FB7546">
              <w:rPr>
                <w:rFonts w:ascii="Times New Roman" w:hAnsi="Times New Roman" w:cs="Times New Roman"/>
              </w:rPr>
              <w:t xml:space="preserve">-повторне проходження відповідного </w:t>
            </w:r>
            <w:r>
              <w:rPr>
                <w:rFonts w:ascii="Times New Roman" w:hAnsi="Times New Roman" w:cs="Times New Roman"/>
              </w:rPr>
              <w:t xml:space="preserve">освітнього компонента освітньої </w:t>
            </w:r>
            <w:r w:rsidRPr="00FB7546">
              <w:rPr>
                <w:rFonts w:ascii="Times New Roman" w:hAnsi="Times New Roman" w:cs="Times New Roman"/>
              </w:rPr>
              <w:t>програми;</w:t>
            </w:r>
          </w:p>
          <w:p w14:paraId="1714F791" w14:textId="77777777" w:rsidR="00FB7546" w:rsidRPr="00FB7546" w:rsidRDefault="00FB7546" w:rsidP="00FB7546">
            <w:pPr>
              <w:jc w:val="both"/>
              <w:rPr>
                <w:rFonts w:ascii="Times New Roman" w:hAnsi="Times New Roman" w:cs="Times New Roman"/>
              </w:rPr>
            </w:pPr>
            <w:r w:rsidRPr="00FB7546">
              <w:rPr>
                <w:rFonts w:ascii="Times New Roman" w:hAnsi="Times New Roman" w:cs="Times New Roman"/>
              </w:rPr>
              <w:t>- позбавлення академічної стипендії;</w:t>
            </w:r>
          </w:p>
          <w:p w14:paraId="1A6A3E7D" w14:textId="77777777" w:rsidR="00FB7546" w:rsidRPr="00FB7546" w:rsidRDefault="00FB7546" w:rsidP="00FB7546">
            <w:pPr>
              <w:jc w:val="both"/>
              <w:rPr>
                <w:rFonts w:ascii="Times New Roman" w:hAnsi="Times New Roman" w:cs="Times New Roman"/>
              </w:rPr>
            </w:pPr>
            <w:r w:rsidRPr="00FB7546">
              <w:rPr>
                <w:rFonts w:ascii="Times New Roman" w:hAnsi="Times New Roman" w:cs="Times New Roman"/>
              </w:rPr>
              <w:t>- відрахування з інституту.</w:t>
            </w:r>
          </w:p>
          <w:p w14:paraId="3528FC45" w14:textId="76EBBF32" w:rsidR="00D009AE" w:rsidRPr="005B59BF" w:rsidRDefault="00FB7546" w:rsidP="00FB7546">
            <w:pPr>
              <w:jc w:val="both"/>
              <w:rPr>
                <w:rFonts w:ascii="Times New Roman" w:hAnsi="Times New Roman" w:cs="Times New Roman"/>
              </w:rPr>
            </w:pPr>
            <w:r w:rsidRPr="00FB7546">
              <w:rPr>
                <w:rFonts w:ascii="Times New Roman" w:hAnsi="Times New Roman" w:cs="Times New Roman"/>
              </w:rPr>
              <w:t>Викладач зобов’язується використо</w:t>
            </w:r>
            <w:r>
              <w:rPr>
                <w:rFonts w:ascii="Times New Roman" w:hAnsi="Times New Roman" w:cs="Times New Roman"/>
              </w:rPr>
              <w:t xml:space="preserve">вувати чіткі і зрозумілі методи </w:t>
            </w:r>
            <w:r w:rsidRPr="00FB7546">
              <w:rPr>
                <w:rFonts w:ascii="Times New Roman" w:hAnsi="Times New Roman" w:cs="Times New Roman"/>
              </w:rPr>
              <w:t>оцінювання, вчасно інформувати та о</w:t>
            </w:r>
            <w:r>
              <w:rPr>
                <w:rFonts w:ascii="Times New Roman" w:hAnsi="Times New Roman" w:cs="Times New Roman"/>
              </w:rPr>
              <w:t xml:space="preserve">бґрунтовувати отримані бали для </w:t>
            </w:r>
            <w:r w:rsidRPr="00FB7546">
              <w:rPr>
                <w:rFonts w:ascii="Times New Roman" w:hAnsi="Times New Roman" w:cs="Times New Roman"/>
              </w:rPr>
              <w:t>об’єктивного оцінювання навчальних досягнень.</w:t>
            </w:r>
          </w:p>
        </w:tc>
      </w:tr>
      <w:tr w:rsidR="00633DC8" w:rsidRPr="0005569E" w14:paraId="0481C578" w14:textId="77777777" w:rsidTr="00433F87">
        <w:trPr>
          <w:gridAfter w:val="1"/>
          <w:wAfter w:w="64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8A480" w14:textId="19D7693A" w:rsidR="00633DC8" w:rsidRPr="0005569E" w:rsidRDefault="00633DC8" w:rsidP="00633DC8">
            <w:pPr>
              <w:spacing w:after="60" w:line="228" w:lineRule="auto"/>
              <w:rPr>
                <w:rStyle w:val="21"/>
                <w:rFonts w:eastAsia="Tahoma"/>
              </w:rPr>
            </w:pPr>
            <w:r w:rsidRPr="00633DC8">
              <w:rPr>
                <w:rStyle w:val="21"/>
                <w:rFonts w:eastAsia="Tahoma"/>
              </w:rPr>
              <w:t>Інші складові політики</w:t>
            </w:r>
            <w:r>
              <w:rPr>
                <w:rStyle w:val="21"/>
                <w:rFonts w:eastAsia="Tahoma"/>
              </w:rPr>
              <w:t xml:space="preserve"> </w:t>
            </w:r>
            <w:r w:rsidRPr="00633DC8">
              <w:rPr>
                <w:rStyle w:val="21"/>
                <w:rFonts w:eastAsia="Tahoma"/>
              </w:rPr>
              <w:t>дисципліни</w:t>
            </w:r>
          </w:p>
        </w:tc>
        <w:tc>
          <w:tcPr>
            <w:tcW w:w="8583" w:type="dxa"/>
            <w:gridSpan w:val="2"/>
          </w:tcPr>
          <w:p w14:paraId="5D6B9D63" w14:textId="71AE7B4F" w:rsidR="00F67341" w:rsidRPr="00633DC8" w:rsidRDefault="00FB7546" w:rsidP="00FB7546">
            <w:pPr>
              <w:jc w:val="both"/>
              <w:rPr>
                <w:rFonts w:ascii="Times New Roman" w:hAnsi="Times New Roman" w:cs="Times New Roman"/>
              </w:rPr>
            </w:pPr>
            <w:r w:rsidRPr="00FB7546">
              <w:rPr>
                <w:rFonts w:ascii="Times New Roman" w:hAnsi="Times New Roman" w:cs="Times New Roman"/>
              </w:rPr>
              <w:t>Здобувач зобов’язаний: сумлінно готувати</w:t>
            </w:r>
            <w:r>
              <w:rPr>
                <w:rFonts w:ascii="Times New Roman" w:hAnsi="Times New Roman" w:cs="Times New Roman"/>
              </w:rPr>
              <w:t xml:space="preserve">сь до всіх практичних занять та </w:t>
            </w:r>
            <w:r w:rsidRPr="00FB7546">
              <w:rPr>
                <w:rFonts w:ascii="Times New Roman" w:hAnsi="Times New Roman" w:cs="Times New Roman"/>
              </w:rPr>
              <w:t>виконувати всі завдання, що виносяться на с</w:t>
            </w:r>
            <w:r>
              <w:rPr>
                <w:rFonts w:ascii="Times New Roman" w:hAnsi="Times New Roman" w:cs="Times New Roman"/>
              </w:rPr>
              <w:t xml:space="preserve">амостійну роботу; бути активним </w:t>
            </w:r>
            <w:r w:rsidRPr="00FB7546">
              <w:rPr>
                <w:rFonts w:ascii="Times New Roman" w:hAnsi="Times New Roman" w:cs="Times New Roman"/>
              </w:rPr>
              <w:t>продовж заняття та толерантним в проц</w:t>
            </w:r>
            <w:r>
              <w:rPr>
                <w:rFonts w:ascii="Times New Roman" w:hAnsi="Times New Roman" w:cs="Times New Roman"/>
              </w:rPr>
              <w:t xml:space="preserve">есі спілкування з викладачем та </w:t>
            </w:r>
            <w:r w:rsidRPr="00FB7546">
              <w:rPr>
                <w:rFonts w:ascii="Times New Roman" w:hAnsi="Times New Roman" w:cs="Times New Roman"/>
              </w:rPr>
              <w:t>одногрупниками; брати ак</w:t>
            </w:r>
            <w:r>
              <w:rPr>
                <w:rFonts w:ascii="Times New Roman" w:hAnsi="Times New Roman" w:cs="Times New Roman"/>
              </w:rPr>
              <w:t xml:space="preserve">тивну участь у науковій роботі. </w:t>
            </w:r>
            <w:r w:rsidRPr="00FB7546">
              <w:rPr>
                <w:rFonts w:ascii="Times New Roman" w:hAnsi="Times New Roman" w:cs="Times New Roman"/>
              </w:rPr>
              <w:t>Здобувач вищої освіти повинен</w:t>
            </w:r>
            <w:r>
              <w:rPr>
                <w:rFonts w:ascii="Times New Roman" w:hAnsi="Times New Roman" w:cs="Times New Roman"/>
              </w:rPr>
              <w:t xml:space="preserve"> неухильно дотримуватись правил </w:t>
            </w:r>
            <w:r w:rsidRPr="00FB7546">
              <w:rPr>
                <w:rFonts w:ascii="Times New Roman" w:hAnsi="Times New Roman" w:cs="Times New Roman"/>
              </w:rPr>
              <w:t xml:space="preserve">внутрішнього розпорядку ВТЕІ ДТЕУ, </w:t>
            </w:r>
            <w:r>
              <w:rPr>
                <w:rFonts w:ascii="Times New Roman" w:hAnsi="Times New Roman" w:cs="Times New Roman"/>
              </w:rPr>
              <w:t xml:space="preserve">етики ділового спілкування, </w:t>
            </w:r>
            <w:r w:rsidRPr="00FB7546">
              <w:rPr>
                <w:rFonts w:ascii="Times New Roman" w:hAnsi="Times New Roman" w:cs="Times New Roman"/>
              </w:rPr>
              <w:t>взаємоповаги між здобувачами та викладачами.</w:t>
            </w:r>
          </w:p>
        </w:tc>
      </w:tr>
    </w:tbl>
    <w:p w14:paraId="64639F91" w14:textId="77777777" w:rsidR="005D6226" w:rsidRPr="0026446A" w:rsidRDefault="005D6226" w:rsidP="005D6226">
      <w:pPr>
        <w:pStyle w:val="a5"/>
        <w:shd w:val="clear" w:color="auto" w:fill="auto"/>
        <w:spacing w:line="228" w:lineRule="auto"/>
        <w:ind w:left="220"/>
        <w:rPr>
          <w:lang w:val="uk-UA"/>
        </w:rPr>
      </w:pPr>
    </w:p>
    <w:p w14:paraId="1310CB8F" w14:textId="77777777" w:rsidR="00FF5791" w:rsidRDefault="00FF5791" w:rsidP="00A37F4E">
      <w:pPr>
        <w:spacing w:line="228" w:lineRule="auto"/>
        <w:ind w:left="220" w:firstLine="560"/>
        <w:rPr>
          <w:rFonts w:ascii="Times New Roman" w:eastAsia="Times New Roman" w:hAnsi="Times New Roman" w:cs="Times New Roman"/>
          <w:color w:val="auto"/>
        </w:rPr>
      </w:pPr>
      <w:bookmarkStart w:id="1" w:name="_Hlk66272269"/>
    </w:p>
    <w:bookmarkEnd w:id="1"/>
    <w:p w14:paraId="3BBF4DFF" w14:textId="77777777" w:rsidR="00FB7546" w:rsidRPr="00D01D29" w:rsidRDefault="00FB7546" w:rsidP="00FB7546">
      <w:pPr>
        <w:pStyle w:val="a5"/>
        <w:shd w:val="clear" w:color="auto" w:fill="auto"/>
        <w:spacing w:line="228" w:lineRule="auto"/>
        <w:ind w:firstLine="0"/>
        <w:jc w:val="center"/>
        <w:rPr>
          <w:sz w:val="24"/>
          <w:szCs w:val="28"/>
        </w:rPr>
      </w:pPr>
      <w:proofErr w:type="spellStart"/>
      <w:r w:rsidRPr="00D01D29">
        <w:rPr>
          <w:sz w:val="24"/>
          <w:szCs w:val="28"/>
        </w:rPr>
        <w:t>Затверджено</w:t>
      </w:r>
      <w:proofErr w:type="spellEnd"/>
      <w:r w:rsidRPr="00D01D29">
        <w:rPr>
          <w:sz w:val="24"/>
          <w:szCs w:val="28"/>
        </w:rPr>
        <w:t xml:space="preserve"> на </w:t>
      </w:r>
      <w:proofErr w:type="spellStart"/>
      <w:r w:rsidRPr="00D01D29">
        <w:rPr>
          <w:sz w:val="24"/>
          <w:szCs w:val="28"/>
        </w:rPr>
        <w:t>засіданні</w:t>
      </w:r>
      <w:proofErr w:type="spellEnd"/>
      <w:r w:rsidRPr="00D01D29">
        <w:rPr>
          <w:sz w:val="24"/>
          <w:szCs w:val="28"/>
        </w:rPr>
        <w:t xml:space="preserve"> </w:t>
      </w:r>
      <w:proofErr w:type="spellStart"/>
      <w:r w:rsidRPr="00D01D29">
        <w:rPr>
          <w:sz w:val="24"/>
          <w:szCs w:val="28"/>
        </w:rPr>
        <w:t>кафедри</w:t>
      </w:r>
      <w:proofErr w:type="spellEnd"/>
      <w:r w:rsidRPr="00D01D29">
        <w:rPr>
          <w:sz w:val="24"/>
          <w:szCs w:val="28"/>
        </w:rPr>
        <w:t xml:space="preserve"> </w:t>
      </w:r>
      <w:proofErr w:type="spellStart"/>
      <w:r w:rsidRPr="00D01D29">
        <w:rPr>
          <w:sz w:val="24"/>
          <w:szCs w:val="28"/>
        </w:rPr>
        <w:t>іноземної</w:t>
      </w:r>
      <w:proofErr w:type="spellEnd"/>
      <w:r w:rsidRPr="00D01D29">
        <w:rPr>
          <w:sz w:val="24"/>
          <w:szCs w:val="28"/>
        </w:rPr>
        <w:t xml:space="preserve"> </w:t>
      </w:r>
      <w:proofErr w:type="spellStart"/>
      <w:r w:rsidRPr="00D01D29">
        <w:rPr>
          <w:sz w:val="24"/>
          <w:szCs w:val="28"/>
        </w:rPr>
        <w:t>філології</w:t>
      </w:r>
      <w:proofErr w:type="spellEnd"/>
      <w:r w:rsidRPr="00D01D29">
        <w:rPr>
          <w:sz w:val="24"/>
          <w:szCs w:val="28"/>
        </w:rPr>
        <w:t xml:space="preserve"> та перекладу </w:t>
      </w:r>
    </w:p>
    <w:p w14:paraId="351FF6BF" w14:textId="77777777" w:rsidR="00FB7546" w:rsidRPr="00D01D29" w:rsidRDefault="00FB7546" w:rsidP="00FB7546">
      <w:pPr>
        <w:pStyle w:val="a5"/>
        <w:shd w:val="clear" w:color="auto" w:fill="auto"/>
        <w:spacing w:line="228" w:lineRule="auto"/>
        <w:ind w:firstLine="0"/>
        <w:jc w:val="center"/>
        <w:rPr>
          <w:sz w:val="24"/>
          <w:szCs w:val="28"/>
        </w:rPr>
      </w:pPr>
      <w:r w:rsidRPr="00D01D29">
        <w:rPr>
          <w:sz w:val="24"/>
          <w:szCs w:val="28"/>
        </w:rPr>
        <w:t xml:space="preserve">(протокол № 15 </w:t>
      </w:r>
      <w:proofErr w:type="spellStart"/>
      <w:r w:rsidRPr="00D01D29">
        <w:rPr>
          <w:sz w:val="24"/>
          <w:szCs w:val="28"/>
        </w:rPr>
        <w:t>від</w:t>
      </w:r>
      <w:proofErr w:type="spellEnd"/>
      <w:r w:rsidRPr="00D01D29">
        <w:rPr>
          <w:sz w:val="24"/>
          <w:szCs w:val="28"/>
        </w:rPr>
        <w:t xml:space="preserve"> 29.12.2025).</w:t>
      </w:r>
    </w:p>
    <w:tbl>
      <w:tblPr>
        <w:tblpPr w:leftFromText="180" w:rightFromText="180" w:vertAnchor="text" w:horzAnchor="margin" w:tblpXSpec="center" w:tblpY="211"/>
        <w:tblW w:w="10555" w:type="dxa"/>
        <w:tblLook w:val="04A0" w:firstRow="1" w:lastRow="0" w:firstColumn="1" w:lastColumn="0" w:noHBand="0" w:noVBand="1"/>
      </w:tblPr>
      <w:tblGrid>
        <w:gridCol w:w="4253"/>
        <w:gridCol w:w="2441"/>
        <w:gridCol w:w="3861"/>
      </w:tblGrid>
      <w:tr w:rsidR="00FB7546" w:rsidRPr="00D01D29" w14:paraId="3322EF6F" w14:textId="77777777" w:rsidTr="0046361A">
        <w:trPr>
          <w:trHeight w:val="993"/>
        </w:trPr>
        <w:tc>
          <w:tcPr>
            <w:tcW w:w="4253" w:type="dxa"/>
            <w:hideMark/>
          </w:tcPr>
          <w:p w14:paraId="2649BF53" w14:textId="77777777" w:rsidR="00FB7546" w:rsidRPr="00D01D29" w:rsidRDefault="00FB7546" w:rsidP="0046361A">
            <w:pPr>
              <w:ind w:left="174"/>
              <w:jc w:val="center"/>
              <w:rPr>
                <w:rFonts w:ascii="Times New Roman" w:eastAsiaTheme="minorEastAsia" w:hAnsi="Times New Roman"/>
                <w:color w:val="00000A"/>
                <w:szCs w:val="28"/>
              </w:rPr>
            </w:pPr>
          </w:p>
          <w:p w14:paraId="763DA6FE" w14:textId="18C6DE32" w:rsidR="00FB7546" w:rsidRPr="00D01D29" w:rsidRDefault="00FB7546" w:rsidP="0046361A">
            <w:pPr>
              <w:ind w:left="174"/>
              <w:rPr>
                <w:rFonts w:ascii="Times New Roman" w:eastAsiaTheme="minorEastAsia" w:hAnsi="Times New Roman"/>
                <w:color w:val="00000A"/>
                <w:szCs w:val="28"/>
              </w:rPr>
            </w:pPr>
            <w:r>
              <w:rPr>
                <w:rFonts w:ascii="Times New Roman" w:eastAsiaTheme="minorEastAsia" w:hAnsi="Times New Roman"/>
                <w:color w:val="00000A"/>
                <w:szCs w:val="28"/>
              </w:rPr>
              <w:t>Науково-педагогічні</w:t>
            </w:r>
            <w:r w:rsidRPr="00D01D29">
              <w:rPr>
                <w:rFonts w:ascii="Times New Roman" w:eastAsiaTheme="minorEastAsia" w:hAnsi="Times New Roman"/>
                <w:color w:val="00000A"/>
                <w:szCs w:val="28"/>
              </w:rPr>
              <w:t xml:space="preserve"> працівник</w:t>
            </w:r>
            <w:r>
              <w:rPr>
                <w:rFonts w:ascii="Times New Roman" w:eastAsiaTheme="minorEastAsia" w:hAnsi="Times New Roman"/>
                <w:color w:val="00000A"/>
                <w:szCs w:val="28"/>
              </w:rPr>
              <w:t>и</w:t>
            </w:r>
          </w:p>
        </w:tc>
        <w:tc>
          <w:tcPr>
            <w:tcW w:w="2441" w:type="dxa"/>
            <w:hideMark/>
          </w:tcPr>
          <w:p w14:paraId="363C684B" w14:textId="77777777" w:rsidR="00FB7546" w:rsidRPr="00D01D29" w:rsidRDefault="00FB7546" w:rsidP="0046361A">
            <w:pPr>
              <w:ind w:right="353" w:firstLine="526"/>
              <w:jc w:val="center"/>
              <w:rPr>
                <w:rFonts w:ascii="Times New Roman" w:eastAsiaTheme="minorEastAsia" w:hAnsi="Times New Roman"/>
                <w:color w:val="00000A"/>
                <w:szCs w:val="28"/>
              </w:rPr>
            </w:pPr>
            <w:r w:rsidRPr="00D01D29">
              <w:rPr>
                <w:rFonts w:ascii="Times New Roman" w:eastAsiaTheme="minorEastAsia" w:hAnsi="Times New Roman"/>
                <w:noProof/>
                <w:szCs w:val="28"/>
                <w:lang w:eastAsia="ru-RU"/>
              </w:rPr>
              <w:drawing>
                <wp:inline distT="0" distB="0" distL="0" distR="0" wp14:anchorId="1684FC46" wp14:editId="06CEBC4F">
                  <wp:extent cx="816610" cy="678967"/>
                  <wp:effectExtent l="0" t="0" r="2540" b="6985"/>
                  <wp:docPr id="6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862887" cy="717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</w:tcPr>
          <w:p w14:paraId="4679CF33" w14:textId="00BB6AA1" w:rsidR="00FB7546" w:rsidRPr="00D01D29" w:rsidRDefault="00FB7546" w:rsidP="0046361A">
            <w:pPr>
              <w:rPr>
                <w:rFonts w:ascii="Times New Roman" w:eastAsiaTheme="minorEastAsia" w:hAnsi="Times New Roman"/>
                <w:color w:val="00000A"/>
                <w:szCs w:val="28"/>
              </w:rPr>
            </w:pPr>
            <w:r>
              <w:rPr>
                <w:rFonts w:ascii="Times New Roman" w:eastAsiaTheme="minorEastAsia" w:hAnsi="Times New Roman"/>
                <w:color w:val="00000A"/>
                <w:szCs w:val="28"/>
              </w:rPr>
              <w:t xml:space="preserve">               Марія АНТОНОВА</w:t>
            </w:r>
          </w:p>
          <w:p w14:paraId="4A0EBC15" w14:textId="77777777" w:rsidR="00FB7546" w:rsidRPr="00D01D29" w:rsidRDefault="00FB7546" w:rsidP="0046361A">
            <w:pPr>
              <w:rPr>
                <w:rFonts w:ascii="Times New Roman" w:eastAsiaTheme="minorEastAsia" w:hAnsi="Times New Roman"/>
                <w:color w:val="00000A"/>
                <w:szCs w:val="28"/>
              </w:rPr>
            </w:pPr>
          </w:p>
          <w:p w14:paraId="32524254" w14:textId="77777777" w:rsidR="00FB7546" w:rsidRPr="00D01D29" w:rsidRDefault="00FB7546" w:rsidP="0046361A">
            <w:pPr>
              <w:ind w:firstLine="921"/>
              <w:rPr>
                <w:rFonts w:ascii="Times New Roman" w:eastAsiaTheme="minorEastAsia" w:hAnsi="Times New Roman"/>
                <w:color w:val="00000A"/>
                <w:szCs w:val="28"/>
              </w:rPr>
            </w:pPr>
            <w:r w:rsidRPr="00D01D29">
              <w:rPr>
                <w:rFonts w:ascii="Times New Roman" w:eastAsiaTheme="minorEastAsia" w:hAnsi="Times New Roman"/>
                <w:color w:val="00000A"/>
                <w:szCs w:val="28"/>
              </w:rPr>
              <w:t>Вероніка ЯБЛОЧНІКОВА</w:t>
            </w:r>
          </w:p>
          <w:p w14:paraId="18C75C0C" w14:textId="77777777" w:rsidR="00FB7546" w:rsidRPr="00D01D29" w:rsidRDefault="00FB7546" w:rsidP="0046361A">
            <w:pPr>
              <w:rPr>
                <w:rFonts w:ascii="Times New Roman" w:eastAsiaTheme="minorEastAsia" w:hAnsi="Times New Roman"/>
                <w:color w:val="00000A"/>
                <w:szCs w:val="28"/>
              </w:rPr>
            </w:pPr>
          </w:p>
        </w:tc>
      </w:tr>
      <w:tr w:rsidR="00FB7546" w:rsidRPr="00D01D29" w14:paraId="2BEBF78F" w14:textId="77777777" w:rsidTr="0046361A">
        <w:tc>
          <w:tcPr>
            <w:tcW w:w="4253" w:type="dxa"/>
            <w:hideMark/>
          </w:tcPr>
          <w:p w14:paraId="5E483C34" w14:textId="77777777" w:rsidR="00FB7546" w:rsidRPr="00D01D29" w:rsidRDefault="00FB7546" w:rsidP="0046361A">
            <w:pPr>
              <w:rPr>
                <w:rFonts w:ascii="Times New Roman" w:eastAsiaTheme="minorEastAsia" w:hAnsi="Times New Roman"/>
                <w:color w:val="00000A"/>
                <w:szCs w:val="28"/>
              </w:rPr>
            </w:pPr>
          </w:p>
          <w:p w14:paraId="143A90A7" w14:textId="77777777" w:rsidR="00FB7546" w:rsidRPr="00D01D29" w:rsidRDefault="00FB7546" w:rsidP="0046361A">
            <w:pPr>
              <w:ind w:firstLine="174"/>
              <w:rPr>
                <w:rFonts w:ascii="Times New Roman" w:eastAsiaTheme="minorEastAsia" w:hAnsi="Times New Roman"/>
                <w:color w:val="00000A"/>
                <w:szCs w:val="28"/>
              </w:rPr>
            </w:pPr>
            <w:r w:rsidRPr="00D01D29">
              <w:rPr>
                <w:rFonts w:ascii="Times New Roman" w:eastAsiaTheme="minorEastAsia" w:hAnsi="Times New Roman"/>
                <w:color w:val="00000A"/>
                <w:szCs w:val="28"/>
              </w:rPr>
              <w:t>Завідувач кафедри</w:t>
            </w:r>
          </w:p>
        </w:tc>
        <w:tc>
          <w:tcPr>
            <w:tcW w:w="2441" w:type="dxa"/>
            <w:hideMark/>
          </w:tcPr>
          <w:p w14:paraId="25CC1084" w14:textId="77777777" w:rsidR="00FB7546" w:rsidRPr="00D01D29" w:rsidRDefault="00FB7546" w:rsidP="0046361A">
            <w:pPr>
              <w:ind w:left="526" w:firstLine="142"/>
              <w:rPr>
                <w:rFonts w:ascii="Times New Roman" w:eastAsiaTheme="minorEastAsia" w:hAnsi="Times New Roman"/>
                <w:color w:val="00000A"/>
                <w:szCs w:val="28"/>
              </w:rPr>
            </w:pPr>
            <w:r w:rsidRPr="00D01D29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41AE2FD" wp14:editId="5682D7E7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39370</wp:posOffset>
                  </wp:positionV>
                  <wp:extent cx="685800" cy="419100"/>
                  <wp:effectExtent l="0" t="0" r="0" b="0"/>
                  <wp:wrapNone/>
                  <wp:docPr id="9" name="Shap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0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6858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61" w:type="dxa"/>
            <w:hideMark/>
          </w:tcPr>
          <w:p w14:paraId="20A2541F" w14:textId="77777777" w:rsidR="00FB7546" w:rsidRPr="00D01D29" w:rsidRDefault="00FB7546" w:rsidP="0046361A">
            <w:pPr>
              <w:rPr>
                <w:rFonts w:ascii="Times New Roman" w:eastAsiaTheme="minorEastAsia" w:hAnsi="Times New Roman"/>
                <w:color w:val="00000A"/>
                <w:szCs w:val="28"/>
              </w:rPr>
            </w:pPr>
          </w:p>
          <w:p w14:paraId="0E81FDA2" w14:textId="77777777" w:rsidR="00FB7546" w:rsidRPr="00D01D29" w:rsidRDefault="00FB7546" w:rsidP="0046361A">
            <w:pPr>
              <w:ind w:firstLine="921"/>
              <w:rPr>
                <w:rFonts w:ascii="Times New Roman" w:eastAsiaTheme="minorEastAsia" w:hAnsi="Times New Roman"/>
                <w:color w:val="00000A"/>
                <w:szCs w:val="28"/>
              </w:rPr>
            </w:pPr>
            <w:r w:rsidRPr="00D01D29">
              <w:rPr>
                <w:rFonts w:ascii="Times New Roman" w:eastAsiaTheme="minorEastAsia" w:hAnsi="Times New Roman"/>
                <w:color w:val="00000A"/>
                <w:szCs w:val="28"/>
              </w:rPr>
              <w:t xml:space="preserve">Наталя ІВАНИЦЬКА </w:t>
            </w:r>
          </w:p>
        </w:tc>
      </w:tr>
    </w:tbl>
    <w:p w14:paraId="2ECD899D" w14:textId="77777777" w:rsidR="009165F7" w:rsidRDefault="009165F7" w:rsidP="00FB7546">
      <w:pPr>
        <w:spacing w:line="228" w:lineRule="auto"/>
        <w:ind w:left="220" w:firstLine="560"/>
      </w:pPr>
    </w:p>
    <w:sectPr w:rsidR="009165F7" w:rsidSect="00876126">
      <w:pgSz w:w="11906" w:h="16838" w:code="9"/>
      <w:pgMar w:top="851" w:right="424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79BC"/>
    <w:multiLevelType w:val="hybridMultilevel"/>
    <w:tmpl w:val="02920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67199"/>
    <w:multiLevelType w:val="hybridMultilevel"/>
    <w:tmpl w:val="054CB5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341F6"/>
    <w:multiLevelType w:val="hybridMultilevel"/>
    <w:tmpl w:val="52AC24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65F9E"/>
    <w:multiLevelType w:val="hybridMultilevel"/>
    <w:tmpl w:val="FBE8A760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9622C65"/>
    <w:multiLevelType w:val="hybridMultilevel"/>
    <w:tmpl w:val="2666831E"/>
    <w:lvl w:ilvl="0" w:tplc="9BE04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77169"/>
    <w:multiLevelType w:val="hybridMultilevel"/>
    <w:tmpl w:val="31807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768FF"/>
    <w:multiLevelType w:val="hybridMultilevel"/>
    <w:tmpl w:val="29EC9D6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51F6C756">
      <w:numFmt w:val="bullet"/>
      <w:lvlText w:val="-"/>
      <w:lvlJc w:val="left"/>
      <w:pPr>
        <w:ind w:left="2149" w:hanging="360"/>
      </w:pPr>
      <w:rPr>
        <w:rFonts w:ascii="Times New Roman" w:eastAsia="Tahom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19F40E2"/>
    <w:multiLevelType w:val="hybridMultilevel"/>
    <w:tmpl w:val="E1AAE864"/>
    <w:lvl w:ilvl="0" w:tplc="04190005">
      <w:start w:val="1"/>
      <w:numFmt w:val="bullet"/>
      <w:lvlText w:val=""/>
      <w:lvlJc w:val="left"/>
      <w:pPr>
        <w:ind w:left="12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8" w15:restartNumberingAfterBreak="0">
    <w:nsid w:val="4831545F"/>
    <w:multiLevelType w:val="hybridMultilevel"/>
    <w:tmpl w:val="2C68D6B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8BB7DE9"/>
    <w:multiLevelType w:val="hybridMultilevel"/>
    <w:tmpl w:val="92E012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F5BB8"/>
    <w:multiLevelType w:val="hybridMultilevel"/>
    <w:tmpl w:val="968E66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735BB"/>
    <w:multiLevelType w:val="hybridMultilevel"/>
    <w:tmpl w:val="0290CF6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21946C5"/>
    <w:multiLevelType w:val="hybridMultilevel"/>
    <w:tmpl w:val="6E985D5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B35382D"/>
    <w:multiLevelType w:val="hybridMultilevel"/>
    <w:tmpl w:val="7C8455CE"/>
    <w:lvl w:ilvl="0" w:tplc="04190005">
      <w:start w:val="1"/>
      <w:numFmt w:val="bullet"/>
      <w:lvlText w:val=""/>
      <w:lvlJc w:val="left"/>
      <w:pPr>
        <w:ind w:left="1559" w:hanging="85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3CD0050"/>
    <w:multiLevelType w:val="hybridMultilevel"/>
    <w:tmpl w:val="3AB49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74BB9"/>
    <w:multiLevelType w:val="hybridMultilevel"/>
    <w:tmpl w:val="2AB4AF4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A6D2AB4"/>
    <w:multiLevelType w:val="hybridMultilevel"/>
    <w:tmpl w:val="C8202D7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AD73B4"/>
    <w:multiLevelType w:val="hybridMultilevel"/>
    <w:tmpl w:val="225C9C1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7"/>
  </w:num>
  <w:num w:numId="4">
    <w:abstractNumId w:val="8"/>
  </w:num>
  <w:num w:numId="5">
    <w:abstractNumId w:val="7"/>
  </w:num>
  <w:num w:numId="6">
    <w:abstractNumId w:val="6"/>
  </w:num>
  <w:num w:numId="7">
    <w:abstractNumId w:val="13"/>
  </w:num>
  <w:num w:numId="8">
    <w:abstractNumId w:val="3"/>
  </w:num>
  <w:num w:numId="9">
    <w:abstractNumId w:val="15"/>
  </w:num>
  <w:num w:numId="10">
    <w:abstractNumId w:val="11"/>
  </w:num>
  <w:num w:numId="11">
    <w:abstractNumId w:val="12"/>
  </w:num>
  <w:num w:numId="12">
    <w:abstractNumId w:val="2"/>
  </w:num>
  <w:num w:numId="13">
    <w:abstractNumId w:val="16"/>
  </w:num>
  <w:num w:numId="14">
    <w:abstractNumId w:val="5"/>
  </w:num>
  <w:num w:numId="15">
    <w:abstractNumId w:val="9"/>
  </w:num>
  <w:num w:numId="16">
    <w:abstractNumId w:val="10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26"/>
    <w:rsid w:val="000025A8"/>
    <w:rsid w:val="00006926"/>
    <w:rsid w:val="00006B74"/>
    <w:rsid w:val="00015348"/>
    <w:rsid w:val="00020753"/>
    <w:rsid w:val="00022989"/>
    <w:rsid w:val="000245CA"/>
    <w:rsid w:val="000272D4"/>
    <w:rsid w:val="00027951"/>
    <w:rsid w:val="00030EB2"/>
    <w:rsid w:val="00032183"/>
    <w:rsid w:val="00033A98"/>
    <w:rsid w:val="00034A6E"/>
    <w:rsid w:val="00043896"/>
    <w:rsid w:val="0004417F"/>
    <w:rsid w:val="00051C2F"/>
    <w:rsid w:val="0005271A"/>
    <w:rsid w:val="00053DFE"/>
    <w:rsid w:val="00057E53"/>
    <w:rsid w:val="00061D47"/>
    <w:rsid w:val="00063F53"/>
    <w:rsid w:val="00064DC0"/>
    <w:rsid w:val="000654F5"/>
    <w:rsid w:val="000676AD"/>
    <w:rsid w:val="000719B9"/>
    <w:rsid w:val="00074FDB"/>
    <w:rsid w:val="0007577D"/>
    <w:rsid w:val="00077547"/>
    <w:rsid w:val="00080418"/>
    <w:rsid w:val="00082B90"/>
    <w:rsid w:val="00082C91"/>
    <w:rsid w:val="000844D2"/>
    <w:rsid w:val="00084644"/>
    <w:rsid w:val="00084EBA"/>
    <w:rsid w:val="000856EC"/>
    <w:rsid w:val="00092582"/>
    <w:rsid w:val="00097293"/>
    <w:rsid w:val="000973EE"/>
    <w:rsid w:val="000A22FE"/>
    <w:rsid w:val="000A3F3A"/>
    <w:rsid w:val="000A5187"/>
    <w:rsid w:val="000A6294"/>
    <w:rsid w:val="000A6391"/>
    <w:rsid w:val="000A6D6B"/>
    <w:rsid w:val="000B1726"/>
    <w:rsid w:val="000B3F06"/>
    <w:rsid w:val="000B654F"/>
    <w:rsid w:val="000B6D74"/>
    <w:rsid w:val="000C2214"/>
    <w:rsid w:val="000C499C"/>
    <w:rsid w:val="000C4CA1"/>
    <w:rsid w:val="000C4F25"/>
    <w:rsid w:val="000C5977"/>
    <w:rsid w:val="000C6D43"/>
    <w:rsid w:val="000D16D3"/>
    <w:rsid w:val="000D4F3D"/>
    <w:rsid w:val="000D5D54"/>
    <w:rsid w:val="000E07BC"/>
    <w:rsid w:val="000E08D3"/>
    <w:rsid w:val="000E0979"/>
    <w:rsid w:val="000E1914"/>
    <w:rsid w:val="000E1B18"/>
    <w:rsid w:val="000E1FDF"/>
    <w:rsid w:val="000E200F"/>
    <w:rsid w:val="000E22DD"/>
    <w:rsid w:val="000E24BE"/>
    <w:rsid w:val="000E2B25"/>
    <w:rsid w:val="000E515A"/>
    <w:rsid w:val="000E5175"/>
    <w:rsid w:val="000E57F0"/>
    <w:rsid w:val="000E7D12"/>
    <w:rsid w:val="000F3511"/>
    <w:rsid w:val="000F5009"/>
    <w:rsid w:val="0010124A"/>
    <w:rsid w:val="001060B0"/>
    <w:rsid w:val="0010722B"/>
    <w:rsid w:val="00107CAE"/>
    <w:rsid w:val="00113072"/>
    <w:rsid w:val="001136CA"/>
    <w:rsid w:val="00115A20"/>
    <w:rsid w:val="00116651"/>
    <w:rsid w:val="001178A8"/>
    <w:rsid w:val="00120115"/>
    <w:rsid w:val="00120B99"/>
    <w:rsid w:val="001304DD"/>
    <w:rsid w:val="001310FC"/>
    <w:rsid w:val="00131BEC"/>
    <w:rsid w:val="001343B9"/>
    <w:rsid w:val="001401DE"/>
    <w:rsid w:val="00143C37"/>
    <w:rsid w:val="00144B1C"/>
    <w:rsid w:val="00145EF6"/>
    <w:rsid w:val="00147680"/>
    <w:rsid w:val="00152256"/>
    <w:rsid w:val="00153442"/>
    <w:rsid w:val="001551A4"/>
    <w:rsid w:val="001659E9"/>
    <w:rsid w:val="0016767C"/>
    <w:rsid w:val="00177369"/>
    <w:rsid w:val="00177989"/>
    <w:rsid w:val="00180528"/>
    <w:rsid w:val="00180953"/>
    <w:rsid w:val="00181DC9"/>
    <w:rsid w:val="00186EFA"/>
    <w:rsid w:val="00187E50"/>
    <w:rsid w:val="001901B0"/>
    <w:rsid w:val="00191E3E"/>
    <w:rsid w:val="001929C6"/>
    <w:rsid w:val="00192A1B"/>
    <w:rsid w:val="00193694"/>
    <w:rsid w:val="00195C85"/>
    <w:rsid w:val="001A0FEB"/>
    <w:rsid w:val="001A16D2"/>
    <w:rsid w:val="001A2354"/>
    <w:rsid w:val="001A4B7A"/>
    <w:rsid w:val="001A54AB"/>
    <w:rsid w:val="001A609A"/>
    <w:rsid w:val="001A6871"/>
    <w:rsid w:val="001B1916"/>
    <w:rsid w:val="001B1A45"/>
    <w:rsid w:val="001B6564"/>
    <w:rsid w:val="001B7FE5"/>
    <w:rsid w:val="001C13D6"/>
    <w:rsid w:val="001C1EAD"/>
    <w:rsid w:val="001C3745"/>
    <w:rsid w:val="001C3AE7"/>
    <w:rsid w:val="001C4407"/>
    <w:rsid w:val="001C4E20"/>
    <w:rsid w:val="001C64E9"/>
    <w:rsid w:val="001C6681"/>
    <w:rsid w:val="001D105E"/>
    <w:rsid w:val="001D3B44"/>
    <w:rsid w:val="001D59BB"/>
    <w:rsid w:val="001E0419"/>
    <w:rsid w:val="001E1635"/>
    <w:rsid w:val="001E2BA7"/>
    <w:rsid w:val="001E5CAA"/>
    <w:rsid w:val="001E5DFA"/>
    <w:rsid w:val="001E5EB4"/>
    <w:rsid w:val="001E634C"/>
    <w:rsid w:val="001F37BC"/>
    <w:rsid w:val="001F71B9"/>
    <w:rsid w:val="001F7474"/>
    <w:rsid w:val="0020192E"/>
    <w:rsid w:val="00201B77"/>
    <w:rsid w:val="00206453"/>
    <w:rsid w:val="00214769"/>
    <w:rsid w:val="0021569D"/>
    <w:rsid w:val="002156B4"/>
    <w:rsid w:val="00216141"/>
    <w:rsid w:val="00217862"/>
    <w:rsid w:val="0022121B"/>
    <w:rsid w:val="00221733"/>
    <w:rsid w:val="002230CF"/>
    <w:rsid w:val="00223FB9"/>
    <w:rsid w:val="00224DCF"/>
    <w:rsid w:val="0022725F"/>
    <w:rsid w:val="00230591"/>
    <w:rsid w:val="00230E94"/>
    <w:rsid w:val="00232BFD"/>
    <w:rsid w:val="00232D42"/>
    <w:rsid w:val="00237668"/>
    <w:rsid w:val="00240039"/>
    <w:rsid w:val="0024603F"/>
    <w:rsid w:val="0024636E"/>
    <w:rsid w:val="00246B45"/>
    <w:rsid w:val="00250143"/>
    <w:rsid w:val="00251547"/>
    <w:rsid w:val="00255EE1"/>
    <w:rsid w:val="0026056D"/>
    <w:rsid w:val="00261577"/>
    <w:rsid w:val="00261C87"/>
    <w:rsid w:val="002631F4"/>
    <w:rsid w:val="002639E9"/>
    <w:rsid w:val="00265161"/>
    <w:rsid w:val="002655A4"/>
    <w:rsid w:val="00266379"/>
    <w:rsid w:val="002664FC"/>
    <w:rsid w:val="00272395"/>
    <w:rsid w:val="00273D9F"/>
    <w:rsid w:val="00274228"/>
    <w:rsid w:val="002742FB"/>
    <w:rsid w:val="00282541"/>
    <w:rsid w:val="00284905"/>
    <w:rsid w:val="00290012"/>
    <w:rsid w:val="0029089E"/>
    <w:rsid w:val="00294D33"/>
    <w:rsid w:val="00295CC8"/>
    <w:rsid w:val="002979DD"/>
    <w:rsid w:val="002A064B"/>
    <w:rsid w:val="002A09C1"/>
    <w:rsid w:val="002A2067"/>
    <w:rsid w:val="002A21F8"/>
    <w:rsid w:val="002A57A4"/>
    <w:rsid w:val="002A660B"/>
    <w:rsid w:val="002B0B54"/>
    <w:rsid w:val="002B3E2E"/>
    <w:rsid w:val="002B4609"/>
    <w:rsid w:val="002B63F9"/>
    <w:rsid w:val="002C2DFC"/>
    <w:rsid w:val="002C4137"/>
    <w:rsid w:val="002C44F0"/>
    <w:rsid w:val="002C5252"/>
    <w:rsid w:val="002C6625"/>
    <w:rsid w:val="002C6B71"/>
    <w:rsid w:val="002C6BDE"/>
    <w:rsid w:val="002D0834"/>
    <w:rsid w:val="002D114A"/>
    <w:rsid w:val="002D1377"/>
    <w:rsid w:val="002D32F3"/>
    <w:rsid w:val="002D656F"/>
    <w:rsid w:val="002D6ECC"/>
    <w:rsid w:val="002E2136"/>
    <w:rsid w:val="002E23FA"/>
    <w:rsid w:val="002E5131"/>
    <w:rsid w:val="002E6A9E"/>
    <w:rsid w:val="002F0AAD"/>
    <w:rsid w:val="002F1829"/>
    <w:rsid w:val="002F2394"/>
    <w:rsid w:val="002F28DB"/>
    <w:rsid w:val="002F2E09"/>
    <w:rsid w:val="002F3493"/>
    <w:rsid w:val="002F5B0C"/>
    <w:rsid w:val="002F6A5E"/>
    <w:rsid w:val="002F784A"/>
    <w:rsid w:val="00300516"/>
    <w:rsid w:val="003022EF"/>
    <w:rsid w:val="003047DE"/>
    <w:rsid w:val="00306F96"/>
    <w:rsid w:val="003074EE"/>
    <w:rsid w:val="003075CC"/>
    <w:rsid w:val="00313DA8"/>
    <w:rsid w:val="003147C9"/>
    <w:rsid w:val="0031598C"/>
    <w:rsid w:val="00320325"/>
    <w:rsid w:val="00321514"/>
    <w:rsid w:val="003270F9"/>
    <w:rsid w:val="00327ED8"/>
    <w:rsid w:val="00330A54"/>
    <w:rsid w:val="00331803"/>
    <w:rsid w:val="00331F8F"/>
    <w:rsid w:val="00333747"/>
    <w:rsid w:val="00333E11"/>
    <w:rsid w:val="00342842"/>
    <w:rsid w:val="003455F0"/>
    <w:rsid w:val="003457AA"/>
    <w:rsid w:val="00346FF8"/>
    <w:rsid w:val="003530DF"/>
    <w:rsid w:val="003531F0"/>
    <w:rsid w:val="003573A5"/>
    <w:rsid w:val="00364B19"/>
    <w:rsid w:val="00365897"/>
    <w:rsid w:val="00367329"/>
    <w:rsid w:val="0036758C"/>
    <w:rsid w:val="0037254D"/>
    <w:rsid w:val="0037502F"/>
    <w:rsid w:val="00376033"/>
    <w:rsid w:val="003774B9"/>
    <w:rsid w:val="00377B53"/>
    <w:rsid w:val="0039122D"/>
    <w:rsid w:val="00392B86"/>
    <w:rsid w:val="003934EC"/>
    <w:rsid w:val="00393D48"/>
    <w:rsid w:val="00394116"/>
    <w:rsid w:val="00394687"/>
    <w:rsid w:val="00394D5E"/>
    <w:rsid w:val="00395231"/>
    <w:rsid w:val="00395D1B"/>
    <w:rsid w:val="003A00EC"/>
    <w:rsid w:val="003A6E9D"/>
    <w:rsid w:val="003B1CBA"/>
    <w:rsid w:val="003B3D82"/>
    <w:rsid w:val="003B4593"/>
    <w:rsid w:val="003B7A7E"/>
    <w:rsid w:val="003D0C2D"/>
    <w:rsid w:val="003D0D47"/>
    <w:rsid w:val="003D3636"/>
    <w:rsid w:val="003D6FC0"/>
    <w:rsid w:val="003E3CBA"/>
    <w:rsid w:val="003E49CC"/>
    <w:rsid w:val="003E50CE"/>
    <w:rsid w:val="003E50D4"/>
    <w:rsid w:val="003F6D14"/>
    <w:rsid w:val="003F7B3A"/>
    <w:rsid w:val="004039D1"/>
    <w:rsid w:val="004106F2"/>
    <w:rsid w:val="00412D59"/>
    <w:rsid w:val="0041313C"/>
    <w:rsid w:val="00414CA5"/>
    <w:rsid w:val="004160BA"/>
    <w:rsid w:val="0041689C"/>
    <w:rsid w:val="00416A54"/>
    <w:rsid w:val="00416ABF"/>
    <w:rsid w:val="0041722A"/>
    <w:rsid w:val="004206C1"/>
    <w:rsid w:val="0042557F"/>
    <w:rsid w:val="00431935"/>
    <w:rsid w:val="00432449"/>
    <w:rsid w:val="00433F87"/>
    <w:rsid w:val="004343FA"/>
    <w:rsid w:val="004345E5"/>
    <w:rsid w:val="0043485D"/>
    <w:rsid w:val="0043611C"/>
    <w:rsid w:val="004363F4"/>
    <w:rsid w:val="004406FA"/>
    <w:rsid w:val="004537C7"/>
    <w:rsid w:val="00455697"/>
    <w:rsid w:val="00456387"/>
    <w:rsid w:val="00456A7D"/>
    <w:rsid w:val="004576F7"/>
    <w:rsid w:val="004617DB"/>
    <w:rsid w:val="00461FB6"/>
    <w:rsid w:val="00463570"/>
    <w:rsid w:val="004639E7"/>
    <w:rsid w:val="00467C7D"/>
    <w:rsid w:val="0047757A"/>
    <w:rsid w:val="0047787A"/>
    <w:rsid w:val="00477CCC"/>
    <w:rsid w:val="004820AA"/>
    <w:rsid w:val="00482903"/>
    <w:rsid w:val="00482B46"/>
    <w:rsid w:val="00483EDF"/>
    <w:rsid w:val="0048560D"/>
    <w:rsid w:val="00486113"/>
    <w:rsid w:val="00487CDC"/>
    <w:rsid w:val="00487D57"/>
    <w:rsid w:val="004905D6"/>
    <w:rsid w:val="004A2864"/>
    <w:rsid w:val="004A64FD"/>
    <w:rsid w:val="004A7DB2"/>
    <w:rsid w:val="004B33D2"/>
    <w:rsid w:val="004B5CD1"/>
    <w:rsid w:val="004B6104"/>
    <w:rsid w:val="004C2AFB"/>
    <w:rsid w:val="004C4F6D"/>
    <w:rsid w:val="004C4FE7"/>
    <w:rsid w:val="004C5A40"/>
    <w:rsid w:val="004D3827"/>
    <w:rsid w:val="004D4605"/>
    <w:rsid w:val="004D5316"/>
    <w:rsid w:val="004D5B61"/>
    <w:rsid w:val="004D640A"/>
    <w:rsid w:val="004E050B"/>
    <w:rsid w:val="004E136E"/>
    <w:rsid w:val="004E1E8F"/>
    <w:rsid w:val="004F3384"/>
    <w:rsid w:val="004F540A"/>
    <w:rsid w:val="004F718C"/>
    <w:rsid w:val="004F7A38"/>
    <w:rsid w:val="00500686"/>
    <w:rsid w:val="00504649"/>
    <w:rsid w:val="005062E6"/>
    <w:rsid w:val="00510C4D"/>
    <w:rsid w:val="005113E2"/>
    <w:rsid w:val="005123B4"/>
    <w:rsid w:val="00515873"/>
    <w:rsid w:val="00523651"/>
    <w:rsid w:val="00523936"/>
    <w:rsid w:val="00523EF3"/>
    <w:rsid w:val="0052418E"/>
    <w:rsid w:val="00531A2B"/>
    <w:rsid w:val="00533BFB"/>
    <w:rsid w:val="00540935"/>
    <w:rsid w:val="0054171B"/>
    <w:rsid w:val="00541D25"/>
    <w:rsid w:val="00542E2B"/>
    <w:rsid w:val="0054697C"/>
    <w:rsid w:val="00550254"/>
    <w:rsid w:val="005536D8"/>
    <w:rsid w:val="0055670E"/>
    <w:rsid w:val="00557BC3"/>
    <w:rsid w:val="0056113B"/>
    <w:rsid w:val="00562885"/>
    <w:rsid w:val="0056527C"/>
    <w:rsid w:val="00571533"/>
    <w:rsid w:val="00571666"/>
    <w:rsid w:val="005721BF"/>
    <w:rsid w:val="005726AB"/>
    <w:rsid w:val="00573682"/>
    <w:rsid w:val="005739F6"/>
    <w:rsid w:val="0057421D"/>
    <w:rsid w:val="00574318"/>
    <w:rsid w:val="00574860"/>
    <w:rsid w:val="00575FB1"/>
    <w:rsid w:val="00576A12"/>
    <w:rsid w:val="00576E4E"/>
    <w:rsid w:val="00577147"/>
    <w:rsid w:val="005806A2"/>
    <w:rsid w:val="005811E3"/>
    <w:rsid w:val="0058161A"/>
    <w:rsid w:val="005841B8"/>
    <w:rsid w:val="005842FE"/>
    <w:rsid w:val="005871AF"/>
    <w:rsid w:val="00591F5E"/>
    <w:rsid w:val="00595515"/>
    <w:rsid w:val="00596246"/>
    <w:rsid w:val="00597170"/>
    <w:rsid w:val="005A23FA"/>
    <w:rsid w:val="005A34EE"/>
    <w:rsid w:val="005A6A46"/>
    <w:rsid w:val="005A6D07"/>
    <w:rsid w:val="005B0632"/>
    <w:rsid w:val="005B0D50"/>
    <w:rsid w:val="005B35F0"/>
    <w:rsid w:val="005B3DF8"/>
    <w:rsid w:val="005B59BF"/>
    <w:rsid w:val="005C61CE"/>
    <w:rsid w:val="005C691A"/>
    <w:rsid w:val="005C7400"/>
    <w:rsid w:val="005D023E"/>
    <w:rsid w:val="005D12B0"/>
    <w:rsid w:val="005D2403"/>
    <w:rsid w:val="005D2C8D"/>
    <w:rsid w:val="005D478F"/>
    <w:rsid w:val="005D558C"/>
    <w:rsid w:val="005D5D9E"/>
    <w:rsid w:val="005D6226"/>
    <w:rsid w:val="005D6D1C"/>
    <w:rsid w:val="005E35D3"/>
    <w:rsid w:val="005E3E0F"/>
    <w:rsid w:val="005E5B37"/>
    <w:rsid w:val="005E6E3D"/>
    <w:rsid w:val="005E7C5B"/>
    <w:rsid w:val="005F2D2E"/>
    <w:rsid w:val="005F42B2"/>
    <w:rsid w:val="005F6E40"/>
    <w:rsid w:val="006016CD"/>
    <w:rsid w:val="006021EB"/>
    <w:rsid w:val="006039AA"/>
    <w:rsid w:val="00604993"/>
    <w:rsid w:val="00607453"/>
    <w:rsid w:val="00610DCC"/>
    <w:rsid w:val="00611D61"/>
    <w:rsid w:val="0061215A"/>
    <w:rsid w:val="006128AD"/>
    <w:rsid w:val="00614E37"/>
    <w:rsid w:val="006175E4"/>
    <w:rsid w:val="00617672"/>
    <w:rsid w:val="00617A81"/>
    <w:rsid w:val="00620D29"/>
    <w:rsid w:val="006211B2"/>
    <w:rsid w:val="00625179"/>
    <w:rsid w:val="00626B61"/>
    <w:rsid w:val="00627BD4"/>
    <w:rsid w:val="00631647"/>
    <w:rsid w:val="00633825"/>
    <w:rsid w:val="00633DC8"/>
    <w:rsid w:val="00634918"/>
    <w:rsid w:val="00634C3D"/>
    <w:rsid w:val="00635508"/>
    <w:rsid w:val="006360A5"/>
    <w:rsid w:val="0064098D"/>
    <w:rsid w:val="00641957"/>
    <w:rsid w:val="00642D87"/>
    <w:rsid w:val="006442B8"/>
    <w:rsid w:val="0064639C"/>
    <w:rsid w:val="006517C6"/>
    <w:rsid w:val="00653BA8"/>
    <w:rsid w:val="0065498D"/>
    <w:rsid w:val="00656957"/>
    <w:rsid w:val="00661F7E"/>
    <w:rsid w:val="0066275A"/>
    <w:rsid w:val="00665AF6"/>
    <w:rsid w:val="00670763"/>
    <w:rsid w:val="00671B44"/>
    <w:rsid w:val="00672611"/>
    <w:rsid w:val="00673DA3"/>
    <w:rsid w:val="00676ECF"/>
    <w:rsid w:val="00677212"/>
    <w:rsid w:val="00677FFD"/>
    <w:rsid w:val="00681C43"/>
    <w:rsid w:val="00682328"/>
    <w:rsid w:val="006845EA"/>
    <w:rsid w:val="00691DCF"/>
    <w:rsid w:val="00694A29"/>
    <w:rsid w:val="006A0215"/>
    <w:rsid w:val="006A1DA2"/>
    <w:rsid w:val="006A3994"/>
    <w:rsid w:val="006A632D"/>
    <w:rsid w:val="006B14D9"/>
    <w:rsid w:val="006B4647"/>
    <w:rsid w:val="006B602A"/>
    <w:rsid w:val="006C0B79"/>
    <w:rsid w:val="006C29D8"/>
    <w:rsid w:val="006C3480"/>
    <w:rsid w:val="006C6AAE"/>
    <w:rsid w:val="006D144A"/>
    <w:rsid w:val="006D2274"/>
    <w:rsid w:val="006D3D7A"/>
    <w:rsid w:val="006D52BE"/>
    <w:rsid w:val="006D6957"/>
    <w:rsid w:val="006D6C6E"/>
    <w:rsid w:val="006E1691"/>
    <w:rsid w:val="006E2E9E"/>
    <w:rsid w:val="006E371C"/>
    <w:rsid w:val="006E3CAC"/>
    <w:rsid w:val="006E4016"/>
    <w:rsid w:val="006E67FE"/>
    <w:rsid w:val="006F4BDA"/>
    <w:rsid w:val="006F5D54"/>
    <w:rsid w:val="006F7A3D"/>
    <w:rsid w:val="006F7BA2"/>
    <w:rsid w:val="00700C3E"/>
    <w:rsid w:val="00701BF7"/>
    <w:rsid w:val="007078B9"/>
    <w:rsid w:val="00711570"/>
    <w:rsid w:val="00712EF3"/>
    <w:rsid w:val="00712F1C"/>
    <w:rsid w:val="00715AAE"/>
    <w:rsid w:val="00720ECB"/>
    <w:rsid w:val="00723CF6"/>
    <w:rsid w:val="00724D9D"/>
    <w:rsid w:val="00725210"/>
    <w:rsid w:val="007253EA"/>
    <w:rsid w:val="00735CAF"/>
    <w:rsid w:val="00741207"/>
    <w:rsid w:val="00741A43"/>
    <w:rsid w:val="00746410"/>
    <w:rsid w:val="00747AA6"/>
    <w:rsid w:val="00761F58"/>
    <w:rsid w:val="0076258A"/>
    <w:rsid w:val="00763200"/>
    <w:rsid w:val="00764B64"/>
    <w:rsid w:val="00764D1C"/>
    <w:rsid w:val="00767E32"/>
    <w:rsid w:val="00770EA4"/>
    <w:rsid w:val="0077135D"/>
    <w:rsid w:val="00771828"/>
    <w:rsid w:val="007757DC"/>
    <w:rsid w:val="007766B4"/>
    <w:rsid w:val="00777C26"/>
    <w:rsid w:val="00783A72"/>
    <w:rsid w:val="00783F24"/>
    <w:rsid w:val="00786541"/>
    <w:rsid w:val="00786A23"/>
    <w:rsid w:val="00790CC8"/>
    <w:rsid w:val="007925DF"/>
    <w:rsid w:val="007935F0"/>
    <w:rsid w:val="00794BA4"/>
    <w:rsid w:val="00796ED3"/>
    <w:rsid w:val="007A2FAE"/>
    <w:rsid w:val="007B4108"/>
    <w:rsid w:val="007B5FFB"/>
    <w:rsid w:val="007C2D6B"/>
    <w:rsid w:val="007C3D15"/>
    <w:rsid w:val="007C3D57"/>
    <w:rsid w:val="007C5F71"/>
    <w:rsid w:val="007D302C"/>
    <w:rsid w:val="007D3F3B"/>
    <w:rsid w:val="007D40DD"/>
    <w:rsid w:val="007D49F4"/>
    <w:rsid w:val="007D4C0A"/>
    <w:rsid w:val="007E0BDF"/>
    <w:rsid w:val="007E5F41"/>
    <w:rsid w:val="007E67A2"/>
    <w:rsid w:val="007E7D9C"/>
    <w:rsid w:val="007F5C4A"/>
    <w:rsid w:val="007F6696"/>
    <w:rsid w:val="0080212F"/>
    <w:rsid w:val="0080328C"/>
    <w:rsid w:val="00805431"/>
    <w:rsid w:val="00812947"/>
    <w:rsid w:val="00813B56"/>
    <w:rsid w:val="0082005B"/>
    <w:rsid w:val="008242F7"/>
    <w:rsid w:val="00825695"/>
    <w:rsid w:val="008257A2"/>
    <w:rsid w:val="00826397"/>
    <w:rsid w:val="00826CDB"/>
    <w:rsid w:val="00830E19"/>
    <w:rsid w:val="00830FDC"/>
    <w:rsid w:val="00833D2F"/>
    <w:rsid w:val="008353A9"/>
    <w:rsid w:val="00835D57"/>
    <w:rsid w:val="0083699C"/>
    <w:rsid w:val="008369BA"/>
    <w:rsid w:val="008375D3"/>
    <w:rsid w:val="0084056D"/>
    <w:rsid w:val="008409ED"/>
    <w:rsid w:val="00840F16"/>
    <w:rsid w:val="00841EF3"/>
    <w:rsid w:val="00842947"/>
    <w:rsid w:val="008456BB"/>
    <w:rsid w:val="00850BCC"/>
    <w:rsid w:val="0086003D"/>
    <w:rsid w:val="00860177"/>
    <w:rsid w:val="00861DCB"/>
    <w:rsid w:val="00862B4C"/>
    <w:rsid w:val="00862BB0"/>
    <w:rsid w:val="00862D49"/>
    <w:rsid w:val="00865BD5"/>
    <w:rsid w:val="00870B26"/>
    <w:rsid w:val="0087241C"/>
    <w:rsid w:val="008735F4"/>
    <w:rsid w:val="00874D9E"/>
    <w:rsid w:val="00875F7F"/>
    <w:rsid w:val="00876126"/>
    <w:rsid w:val="00877722"/>
    <w:rsid w:val="0087776A"/>
    <w:rsid w:val="00880CD0"/>
    <w:rsid w:val="008812AB"/>
    <w:rsid w:val="00886425"/>
    <w:rsid w:val="00886C62"/>
    <w:rsid w:val="00887CCF"/>
    <w:rsid w:val="00891E2C"/>
    <w:rsid w:val="00895FAA"/>
    <w:rsid w:val="008A09A2"/>
    <w:rsid w:val="008A42FF"/>
    <w:rsid w:val="008A55C6"/>
    <w:rsid w:val="008A5A24"/>
    <w:rsid w:val="008A77F1"/>
    <w:rsid w:val="008B1679"/>
    <w:rsid w:val="008B4286"/>
    <w:rsid w:val="008B53A1"/>
    <w:rsid w:val="008B65A0"/>
    <w:rsid w:val="008B7D5B"/>
    <w:rsid w:val="008C2FE6"/>
    <w:rsid w:val="008C322A"/>
    <w:rsid w:val="008C5E67"/>
    <w:rsid w:val="008C5EBA"/>
    <w:rsid w:val="008D0E70"/>
    <w:rsid w:val="008D264D"/>
    <w:rsid w:val="008D315B"/>
    <w:rsid w:val="008D3B21"/>
    <w:rsid w:val="008D66E9"/>
    <w:rsid w:val="008D7671"/>
    <w:rsid w:val="008D7A26"/>
    <w:rsid w:val="008E0195"/>
    <w:rsid w:val="008E025B"/>
    <w:rsid w:val="008E24F7"/>
    <w:rsid w:val="008E297A"/>
    <w:rsid w:val="008E669B"/>
    <w:rsid w:val="008E72A1"/>
    <w:rsid w:val="008E7B0D"/>
    <w:rsid w:val="008E7D8B"/>
    <w:rsid w:val="008F0FD8"/>
    <w:rsid w:val="008F1CA5"/>
    <w:rsid w:val="008F3C11"/>
    <w:rsid w:val="008F41FE"/>
    <w:rsid w:val="008F75DE"/>
    <w:rsid w:val="0090417D"/>
    <w:rsid w:val="00911F0E"/>
    <w:rsid w:val="00912C35"/>
    <w:rsid w:val="00915DD2"/>
    <w:rsid w:val="009165F7"/>
    <w:rsid w:val="00916991"/>
    <w:rsid w:val="00917EF5"/>
    <w:rsid w:val="00921A7D"/>
    <w:rsid w:val="00921B09"/>
    <w:rsid w:val="00922F20"/>
    <w:rsid w:val="00924B8A"/>
    <w:rsid w:val="00926744"/>
    <w:rsid w:val="00931411"/>
    <w:rsid w:val="00931CD2"/>
    <w:rsid w:val="009342F9"/>
    <w:rsid w:val="00935152"/>
    <w:rsid w:val="00937B8F"/>
    <w:rsid w:val="00945A60"/>
    <w:rsid w:val="009462CA"/>
    <w:rsid w:val="00947DED"/>
    <w:rsid w:val="00951B9B"/>
    <w:rsid w:val="009532B4"/>
    <w:rsid w:val="00953777"/>
    <w:rsid w:val="0095510C"/>
    <w:rsid w:val="00962695"/>
    <w:rsid w:val="009631B1"/>
    <w:rsid w:val="00964EEA"/>
    <w:rsid w:val="00967026"/>
    <w:rsid w:val="00967BC5"/>
    <w:rsid w:val="00973D44"/>
    <w:rsid w:val="00974D7E"/>
    <w:rsid w:val="00977310"/>
    <w:rsid w:val="00977E90"/>
    <w:rsid w:val="00981B0F"/>
    <w:rsid w:val="00982275"/>
    <w:rsid w:val="00982B80"/>
    <w:rsid w:val="009834D4"/>
    <w:rsid w:val="00983EC9"/>
    <w:rsid w:val="009842A3"/>
    <w:rsid w:val="00984F78"/>
    <w:rsid w:val="00986C67"/>
    <w:rsid w:val="009903A3"/>
    <w:rsid w:val="00990F17"/>
    <w:rsid w:val="00992DA2"/>
    <w:rsid w:val="00992E7B"/>
    <w:rsid w:val="00993E0B"/>
    <w:rsid w:val="009A10F0"/>
    <w:rsid w:val="009A1DB2"/>
    <w:rsid w:val="009A537F"/>
    <w:rsid w:val="009A54E5"/>
    <w:rsid w:val="009A66C0"/>
    <w:rsid w:val="009A77C0"/>
    <w:rsid w:val="009A7ABB"/>
    <w:rsid w:val="009B2528"/>
    <w:rsid w:val="009B33AD"/>
    <w:rsid w:val="009B4C8C"/>
    <w:rsid w:val="009B5E39"/>
    <w:rsid w:val="009C1C0C"/>
    <w:rsid w:val="009C4B22"/>
    <w:rsid w:val="009D29B4"/>
    <w:rsid w:val="009D2BA2"/>
    <w:rsid w:val="009D30D9"/>
    <w:rsid w:val="009D473A"/>
    <w:rsid w:val="009D5A42"/>
    <w:rsid w:val="009D6F96"/>
    <w:rsid w:val="009E22B3"/>
    <w:rsid w:val="009E49E0"/>
    <w:rsid w:val="009E792A"/>
    <w:rsid w:val="009E79F3"/>
    <w:rsid w:val="009F2325"/>
    <w:rsid w:val="009F3373"/>
    <w:rsid w:val="009F523A"/>
    <w:rsid w:val="00A05521"/>
    <w:rsid w:val="00A0567C"/>
    <w:rsid w:val="00A068B1"/>
    <w:rsid w:val="00A1253D"/>
    <w:rsid w:val="00A130D2"/>
    <w:rsid w:val="00A1397F"/>
    <w:rsid w:val="00A21D1F"/>
    <w:rsid w:val="00A22246"/>
    <w:rsid w:val="00A23B0C"/>
    <w:rsid w:val="00A23FE2"/>
    <w:rsid w:val="00A264EB"/>
    <w:rsid w:val="00A314C5"/>
    <w:rsid w:val="00A37D7A"/>
    <w:rsid w:val="00A37F4E"/>
    <w:rsid w:val="00A40588"/>
    <w:rsid w:val="00A41ECF"/>
    <w:rsid w:val="00A47A4F"/>
    <w:rsid w:val="00A5052A"/>
    <w:rsid w:val="00A508E9"/>
    <w:rsid w:val="00A50B56"/>
    <w:rsid w:val="00A50F2E"/>
    <w:rsid w:val="00A53895"/>
    <w:rsid w:val="00A53A6C"/>
    <w:rsid w:val="00A552D4"/>
    <w:rsid w:val="00A558CA"/>
    <w:rsid w:val="00A56971"/>
    <w:rsid w:val="00A57949"/>
    <w:rsid w:val="00A627FB"/>
    <w:rsid w:val="00A62B44"/>
    <w:rsid w:val="00A6382B"/>
    <w:rsid w:val="00A662DB"/>
    <w:rsid w:val="00A7184B"/>
    <w:rsid w:val="00A71E62"/>
    <w:rsid w:val="00A7210B"/>
    <w:rsid w:val="00A755CE"/>
    <w:rsid w:val="00A75719"/>
    <w:rsid w:val="00A81629"/>
    <w:rsid w:val="00A821BE"/>
    <w:rsid w:val="00A826B3"/>
    <w:rsid w:val="00A8371F"/>
    <w:rsid w:val="00A86FF5"/>
    <w:rsid w:val="00A91FED"/>
    <w:rsid w:val="00A93235"/>
    <w:rsid w:val="00A93A69"/>
    <w:rsid w:val="00A952F0"/>
    <w:rsid w:val="00A9609E"/>
    <w:rsid w:val="00A96202"/>
    <w:rsid w:val="00A97418"/>
    <w:rsid w:val="00AA005E"/>
    <w:rsid w:val="00AA1FB3"/>
    <w:rsid w:val="00AA73A5"/>
    <w:rsid w:val="00AC0F17"/>
    <w:rsid w:val="00AC1E34"/>
    <w:rsid w:val="00AD038F"/>
    <w:rsid w:val="00AD49CC"/>
    <w:rsid w:val="00AD7204"/>
    <w:rsid w:val="00AE10E7"/>
    <w:rsid w:val="00AE17A2"/>
    <w:rsid w:val="00AE362F"/>
    <w:rsid w:val="00AE3B41"/>
    <w:rsid w:val="00AE53EC"/>
    <w:rsid w:val="00AF1909"/>
    <w:rsid w:val="00AF4313"/>
    <w:rsid w:val="00AF48A3"/>
    <w:rsid w:val="00B006F0"/>
    <w:rsid w:val="00B019F7"/>
    <w:rsid w:val="00B072FA"/>
    <w:rsid w:val="00B07AF0"/>
    <w:rsid w:val="00B07C7C"/>
    <w:rsid w:val="00B104A6"/>
    <w:rsid w:val="00B11AEC"/>
    <w:rsid w:val="00B12453"/>
    <w:rsid w:val="00B131F6"/>
    <w:rsid w:val="00B176AC"/>
    <w:rsid w:val="00B216D6"/>
    <w:rsid w:val="00B220C4"/>
    <w:rsid w:val="00B24B56"/>
    <w:rsid w:val="00B24F58"/>
    <w:rsid w:val="00B27F6A"/>
    <w:rsid w:val="00B312F0"/>
    <w:rsid w:val="00B34D8C"/>
    <w:rsid w:val="00B35A37"/>
    <w:rsid w:val="00B36227"/>
    <w:rsid w:val="00B3626F"/>
    <w:rsid w:val="00B36692"/>
    <w:rsid w:val="00B372F1"/>
    <w:rsid w:val="00B377C8"/>
    <w:rsid w:val="00B37A15"/>
    <w:rsid w:val="00B402D3"/>
    <w:rsid w:val="00B4299A"/>
    <w:rsid w:val="00B50D80"/>
    <w:rsid w:val="00B50FA9"/>
    <w:rsid w:val="00B51E8D"/>
    <w:rsid w:val="00B54AB4"/>
    <w:rsid w:val="00B60A3B"/>
    <w:rsid w:val="00B61649"/>
    <w:rsid w:val="00B624CC"/>
    <w:rsid w:val="00B6394D"/>
    <w:rsid w:val="00B63A0C"/>
    <w:rsid w:val="00B63B47"/>
    <w:rsid w:val="00B65A9A"/>
    <w:rsid w:val="00B67448"/>
    <w:rsid w:val="00B67846"/>
    <w:rsid w:val="00B73F97"/>
    <w:rsid w:val="00B758D9"/>
    <w:rsid w:val="00B75ECC"/>
    <w:rsid w:val="00B766E0"/>
    <w:rsid w:val="00B83088"/>
    <w:rsid w:val="00B90454"/>
    <w:rsid w:val="00B905DF"/>
    <w:rsid w:val="00B92993"/>
    <w:rsid w:val="00B93DB2"/>
    <w:rsid w:val="00B93E12"/>
    <w:rsid w:val="00BA1430"/>
    <w:rsid w:val="00BA1517"/>
    <w:rsid w:val="00BA4425"/>
    <w:rsid w:val="00BA4A10"/>
    <w:rsid w:val="00BA78E7"/>
    <w:rsid w:val="00BB1B6E"/>
    <w:rsid w:val="00BB60FE"/>
    <w:rsid w:val="00BB6189"/>
    <w:rsid w:val="00BB6869"/>
    <w:rsid w:val="00BB695F"/>
    <w:rsid w:val="00BB6D06"/>
    <w:rsid w:val="00BB74BB"/>
    <w:rsid w:val="00BC2841"/>
    <w:rsid w:val="00BC3755"/>
    <w:rsid w:val="00BC6FB8"/>
    <w:rsid w:val="00BC77E2"/>
    <w:rsid w:val="00BD0365"/>
    <w:rsid w:val="00BD0786"/>
    <w:rsid w:val="00BD3C9C"/>
    <w:rsid w:val="00BD7E76"/>
    <w:rsid w:val="00BE1474"/>
    <w:rsid w:val="00BE1C80"/>
    <w:rsid w:val="00BE2B42"/>
    <w:rsid w:val="00BE4E34"/>
    <w:rsid w:val="00BE7307"/>
    <w:rsid w:val="00BF04E8"/>
    <w:rsid w:val="00BF1AC7"/>
    <w:rsid w:val="00BF1C68"/>
    <w:rsid w:val="00BF5259"/>
    <w:rsid w:val="00BF54AD"/>
    <w:rsid w:val="00C00B00"/>
    <w:rsid w:val="00C03666"/>
    <w:rsid w:val="00C053E1"/>
    <w:rsid w:val="00C06189"/>
    <w:rsid w:val="00C14226"/>
    <w:rsid w:val="00C15371"/>
    <w:rsid w:val="00C1565B"/>
    <w:rsid w:val="00C21617"/>
    <w:rsid w:val="00C216A7"/>
    <w:rsid w:val="00C225DB"/>
    <w:rsid w:val="00C23349"/>
    <w:rsid w:val="00C2586F"/>
    <w:rsid w:val="00C25C87"/>
    <w:rsid w:val="00C30C46"/>
    <w:rsid w:val="00C31A83"/>
    <w:rsid w:val="00C32211"/>
    <w:rsid w:val="00C32804"/>
    <w:rsid w:val="00C34AAD"/>
    <w:rsid w:val="00C362B6"/>
    <w:rsid w:val="00C3645D"/>
    <w:rsid w:val="00C36EC6"/>
    <w:rsid w:val="00C372AC"/>
    <w:rsid w:val="00C379B3"/>
    <w:rsid w:val="00C421E4"/>
    <w:rsid w:val="00C45C1C"/>
    <w:rsid w:val="00C45CE5"/>
    <w:rsid w:val="00C465D1"/>
    <w:rsid w:val="00C477BA"/>
    <w:rsid w:val="00C50DB6"/>
    <w:rsid w:val="00C513B0"/>
    <w:rsid w:val="00C5238A"/>
    <w:rsid w:val="00C52800"/>
    <w:rsid w:val="00C53A0F"/>
    <w:rsid w:val="00C54049"/>
    <w:rsid w:val="00C57846"/>
    <w:rsid w:val="00C57FC4"/>
    <w:rsid w:val="00C63B92"/>
    <w:rsid w:val="00C65C4C"/>
    <w:rsid w:val="00C70650"/>
    <w:rsid w:val="00C734D8"/>
    <w:rsid w:val="00C818A0"/>
    <w:rsid w:val="00C836FA"/>
    <w:rsid w:val="00C84F04"/>
    <w:rsid w:val="00C86019"/>
    <w:rsid w:val="00C90552"/>
    <w:rsid w:val="00C90670"/>
    <w:rsid w:val="00C90FC3"/>
    <w:rsid w:val="00C93E63"/>
    <w:rsid w:val="00C94608"/>
    <w:rsid w:val="00C953D0"/>
    <w:rsid w:val="00CA1E83"/>
    <w:rsid w:val="00CA35D6"/>
    <w:rsid w:val="00CA4227"/>
    <w:rsid w:val="00CA5738"/>
    <w:rsid w:val="00CC0557"/>
    <w:rsid w:val="00CC0EB3"/>
    <w:rsid w:val="00CC5435"/>
    <w:rsid w:val="00CC6021"/>
    <w:rsid w:val="00CD069B"/>
    <w:rsid w:val="00CD3C29"/>
    <w:rsid w:val="00CD3CCA"/>
    <w:rsid w:val="00CD4049"/>
    <w:rsid w:val="00CD73BC"/>
    <w:rsid w:val="00CD7CE0"/>
    <w:rsid w:val="00CE11E4"/>
    <w:rsid w:val="00CE1341"/>
    <w:rsid w:val="00CE20CD"/>
    <w:rsid w:val="00CE2DDD"/>
    <w:rsid w:val="00CE5243"/>
    <w:rsid w:val="00CE5286"/>
    <w:rsid w:val="00CE556C"/>
    <w:rsid w:val="00CE72D6"/>
    <w:rsid w:val="00CE77BA"/>
    <w:rsid w:val="00CE7D46"/>
    <w:rsid w:val="00CF08AE"/>
    <w:rsid w:val="00CF2FB1"/>
    <w:rsid w:val="00CF3C5C"/>
    <w:rsid w:val="00CF44FE"/>
    <w:rsid w:val="00CF5344"/>
    <w:rsid w:val="00CF694B"/>
    <w:rsid w:val="00D009AE"/>
    <w:rsid w:val="00D01020"/>
    <w:rsid w:val="00D01FC4"/>
    <w:rsid w:val="00D04B25"/>
    <w:rsid w:val="00D05AD2"/>
    <w:rsid w:val="00D05B11"/>
    <w:rsid w:val="00D0649C"/>
    <w:rsid w:val="00D06647"/>
    <w:rsid w:val="00D06E54"/>
    <w:rsid w:val="00D0745E"/>
    <w:rsid w:val="00D07DB1"/>
    <w:rsid w:val="00D10F47"/>
    <w:rsid w:val="00D11CE3"/>
    <w:rsid w:val="00D125ED"/>
    <w:rsid w:val="00D12DCE"/>
    <w:rsid w:val="00D1452F"/>
    <w:rsid w:val="00D14FA1"/>
    <w:rsid w:val="00D16769"/>
    <w:rsid w:val="00D17A3E"/>
    <w:rsid w:val="00D20030"/>
    <w:rsid w:val="00D20BF9"/>
    <w:rsid w:val="00D22925"/>
    <w:rsid w:val="00D23570"/>
    <w:rsid w:val="00D25D4F"/>
    <w:rsid w:val="00D310C9"/>
    <w:rsid w:val="00D32107"/>
    <w:rsid w:val="00D3376B"/>
    <w:rsid w:val="00D33F72"/>
    <w:rsid w:val="00D34CC9"/>
    <w:rsid w:val="00D36B4C"/>
    <w:rsid w:val="00D4013A"/>
    <w:rsid w:val="00D448E7"/>
    <w:rsid w:val="00D45882"/>
    <w:rsid w:val="00D47F9B"/>
    <w:rsid w:val="00D5071C"/>
    <w:rsid w:val="00D54E8E"/>
    <w:rsid w:val="00D553F2"/>
    <w:rsid w:val="00D572A1"/>
    <w:rsid w:val="00D57530"/>
    <w:rsid w:val="00D609B8"/>
    <w:rsid w:val="00D61BF2"/>
    <w:rsid w:val="00D626A2"/>
    <w:rsid w:val="00D64C83"/>
    <w:rsid w:val="00D7151E"/>
    <w:rsid w:val="00D83630"/>
    <w:rsid w:val="00D83BD8"/>
    <w:rsid w:val="00D857AA"/>
    <w:rsid w:val="00D922BA"/>
    <w:rsid w:val="00D938CF"/>
    <w:rsid w:val="00D96D4D"/>
    <w:rsid w:val="00D97AC3"/>
    <w:rsid w:val="00DA1B8E"/>
    <w:rsid w:val="00DA2A6C"/>
    <w:rsid w:val="00DA3168"/>
    <w:rsid w:val="00DA3837"/>
    <w:rsid w:val="00DA47F7"/>
    <w:rsid w:val="00DB2842"/>
    <w:rsid w:val="00DB440E"/>
    <w:rsid w:val="00DB4D9B"/>
    <w:rsid w:val="00DB55F6"/>
    <w:rsid w:val="00DC08F5"/>
    <w:rsid w:val="00DC0CBF"/>
    <w:rsid w:val="00DC1388"/>
    <w:rsid w:val="00DC2179"/>
    <w:rsid w:val="00DC3625"/>
    <w:rsid w:val="00DC4620"/>
    <w:rsid w:val="00DC4D89"/>
    <w:rsid w:val="00DC4E20"/>
    <w:rsid w:val="00DC73D6"/>
    <w:rsid w:val="00DD2C04"/>
    <w:rsid w:val="00DD2CF3"/>
    <w:rsid w:val="00DD490A"/>
    <w:rsid w:val="00DD4E59"/>
    <w:rsid w:val="00DE28A2"/>
    <w:rsid w:val="00DE3FC3"/>
    <w:rsid w:val="00DE6B52"/>
    <w:rsid w:val="00DE7EBC"/>
    <w:rsid w:val="00DF15EE"/>
    <w:rsid w:val="00DF4CD5"/>
    <w:rsid w:val="00DF75A9"/>
    <w:rsid w:val="00E00B83"/>
    <w:rsid w:val="00E01433"/>
    <w:rsid w:val="00E06518"/>
    <w:rsid w:val="00E115BB"/>
    <w:rsid w:val="00E14EF1"/>
    <w:rsid w:val="00E16D6C"/>
    <w:rsid w:val="00E16FDB"/>
    <w:rsid w:val="00E21E99"/>
    <w:rsid w:val="00E258B6"/>
    <w:rsid w:val="00E26D73"/>
    <w:rsid w:val="00E32319"/>
    <w:rsid w:val="00E347CF"/>
    <w:rsid w:val="00E34E13"/>
    <w:rsid w:val="00E3611C"/>
    <w:rsid w:val="00E376A6"/>
    <w:rsid w:val="00E37CBE"/>
    <w:rsid w:val="00E4065C"/>
    <w:rsid w:val="00E417AA"/>
    <w:rsid w:val="00E4310E"/>
    <w:rsid w:val="00E436A1"/>
    <w:rsid w:val="00E46399"/>
    <w:rsid w:val="00E47327"/>
    <w:rsid w:val="00E50CF7"/>
    <w:rsid w:val="00E510F7"/>
    <w:rsid w:val="00E526BB"/>
    <w:rsid w:val="00E52F03"/>
    <w:rsid w:val="00E552F5"/>
    <w:rsid w:val="00E6224A"/>
    <w:rsid w:val="00E6272F"/>
    <w:rsid w:val="00E627F7"/>
    <w:rsid w:val="00E64F11"/>
    <w:rsid w:val="00E70A36"/>
    <w:rsid w:val="00E71160"/>
    <w:rsid w:val="00E72394"/>
    <w:rsid w:val="00E74EFB"/>
    <w:rsid w:val="00E74F2E"/>
    <w:rsid w:val="00E767C7"/>
    <w:rsid w:val="00E76D3C"/>
    <w:rsid w:val="00E80013"/>
    <w:rsid w:val="00E86BCA"/>
    <w:rsid w:val="00E90FC8"/>
    <w:rsid w:val="00E912DC"/>
    <w:rsid w:val="00E921EB"/>
    <w:rsid w:val="00E9486C"/>
    <w:rsid w:val="00E949E7"/>
    <w:rsid w:val="00E9557C"/>
    <w:rsid w:val="00E95A4B"/>
    <w:rsid w:val="00E9718C"/>
    <w:rsid w:val="00EA0F30"/>
    <w:rsid w:val="00EA572A"/>
    <w:rsid w:val="00EA6F01"/>
    <w:rsid w:val="00EA7BD4"/>
    <w:rsid w:val="00EB1CBB"/>
    <w:rsid w:val="00EB4A71"/>
    <w:rsid w:val="00EB50BF"/>
    <w:rsid w:val="00EB5618"/>
    <w:rsid w:val="00EC345F"/>
    <w:rsid w:val="00EC6456"/>
    <w:rsid w:val="00ED1CA1"/>
    <w:rsid w:val="00ED37B8"/>
    <w:rsid w:val="00ED3E36"/>
    <w:rsid w:val="00ED429D"/>
    <w:rsid w:val="00ED65AF"/>
    <w:rsid w:val="00ED7001"/>
    <w:rsid w:val="00EE01ED"/>
    <w:rsid w:val="00EE3160"/>
    <w:rsid w:val="00EE5729"/>
    <w:rsid w:val="00EF0FE1"/>
    <w:rsid w:val="00EF326F"/>
    <w:rsid w:val="00EF6EDC"/>
    <w:rsid w:val="00F03E80"/>
    <w:rsid w:val="00F04B11"/>
    <w:rsid w:val="00F06BAC"/>
    <w:rsid w:val="00F10FB2"/>
    <w:rsid w:val="00F117C1"/>
    <w:rsid w:val="00F12B54"/>
    <w:rsid w:val="00F22E03"/>
    <w:rsid w:val="00F25507"/>
    <w:rsid w:val="00F26DDB"/>
    <w:rsid w:val="00F3642F"/>
    <w:rsid w:val="00F36562"/>
    <w:rsid w:val="00F37E47"/>
    <w:rsid w:val="00F41BE9"/>
    <w:rsid w:val="00F43C88"/>
    <w:rsid w:val="00F43EC9"/>
    <w:rsid w:val="00F4443F"/>
    <w:rsid w:val="00F44E4E"/>
    <w:rsid w:val="00F46C6B"/>
    <w:rsid w:val="00F519E5"/>
    <w:rsid w:val="00F609BA"/>
    <w:rsid w:val="00F63037"/>
    <w:rsid w:val="00F64AF6"/>
    <w:rsid w:val="00F66869"/>
    <w:rsid w:val="00F66FC7"/>
    <w:rsid w:val="00F67341"/>
    <w:rsid w:val="00F67A9C"/>
    <w:rsid w:val="00F67EA8"/>
    <w:rsid w:val="00F70807"/>
    <w:rsid w:val="00F728AB"/>
    <w:rsid w:val="00F73B9E"/>
    <w:rsid w:val="00F73F32"/>
    <w:rsid w:val="00F740B1"/>
    <w:rsid w:val="00F77462"/>
    <w:rsid w:val="00F80255"/>
    <w:rsid w:val="00F81A9E"/>
    <w:rsid w:val="00F90E96"/>
    <w:rsid w:val="00F91687"/>
    <w:rsid w:val="00FA087A"/>
    <w:rsid w:val="00FA1E95"/>
    <w:rsid w:val="00FA45D6"/>
    <w:rsid w:val="00FA784B"/>
    <w:rsid w:val="00FA7982"/>
    <w:rsid w:val="00FB0462"/>
    <w:rsid w:val="00FB09C8"/>
    <w:rsid w:val="00FB0C92"/>
    <w:rsid w:val="00FB2087"/>
    <w:rsid w:val="00FB3F24"/>
    <w:rsid w:val="00FB746E"/>
    <w:rsid w:val="00FB7546"/>
    <w:rsid w:val="00FC520C"/>
    <w:rsid w:val="00FD06D5"/>
    <w:rsid w:val="00FD40BE"/>
    <w:rsid w:val="00FD410A"/>
    <w:rsid w:val="00FD43EF"/>
    <w:rsid w:val="00FD489D"/>
    <w:rsid w:val="00FD5131"/>
    <w:rsid w:val="00FD73CA"/>
    <w:rsid w:val="00FD7924"/>
    <w:rsid w:val="00FE475B"/>
    <w:rsid w:val="00FE570B"/>
    <w:rsid w:val="00FE5D9D"/>
    <w:rsid w:val="00FF5425"/>
    <w:rsid w:val="00FF5666"/>
    <w:rsid w:val="00FF5791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CD328A"/>
  <w15:docId w15:val="{06F0CEFA-04FA-4134-9DE1-468EA976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D6226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paragraph" w:styleId="2">
    <w:name w:val="heading 2"/>
    <w:basedOn w:val="a"/>
    <w:next w:val="a"/>
    <w:link w:val="20"/>
    <w:uiPriority w:val="9"/>
    <w:qFormat/>
    <w:rsid w:val="006F7BA2"/>
    <w:pPr>
      <w:keepNext/>
      <w:widowControl/>
      <w:spacing w:before="240" w:after="60"/>
      <w:outlineLvl w:val="1"/>
    </w:pPr>
    <w:rPr>
      <w:rFonts w:ascii="Arial" w:eastAsia="Times New Roman" w:hAnsi="Arial" w:cs="Times New Roman"/>
      <w:b/>
      <w:bCs/>
      <w:i/>
      <w:iCs/>
      <w:color w:val="auto"/>
      <w:sz w:val="28"/>
      <w:szCs w:val="28"/>
      <w:lang w:val="x-none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6F7BA2"/>
    <w:pPr>
      <w:keepNext/>
      <w:keepLines/>
      <w:widowControl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szCs w:val="22"/>
      <w:lang w:val="x-none" w:eastAsia="en-US" w:bidi="ar-SA"/>
    </w:rPr>
  </w:style>
  <w:style w:type="paragraph" w:styleId="5">
    <w:name w:val="heading 5"/>
    <w:basedOn w:val="a"/>
    <w:next w:val="a"/>
    <w:link w:val="50"/>
    <w:qFormat/>
    <w:rsid w:val="006F7BA2"/>
    <w:pPr>
      <w:widowControl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6226"/>
    <w:rPr>
      <w:color w:val="0066CC"/>
      <w:u w:val="single"/>
    </w:rPr>
  </w:style>
  <w:style w:type="character" w:customStyle="1" w:styleId="21">
    <w:name w:val="Основной текст (2)"/>
    <w:basedOn w:val="a0"/>
    <w:rsid w:val="005D62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Основной текст (2) + Курсив"/>
    <w:basedOn w:val="a0"/>
    <w:uiPriority w:val="99"/>
    <w:rsid w:val="005D62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4">
    <w:name w:val="Сноска_"/>
    <w:basedOn w:val="a0"/>
    <w:link w:val="a5"/>
    <w:rsid w:val="005D622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Сноска"/>
    <w:basedOn w:val="a"/>
    <w:link w:val="a4"/>
    <w:rsid w:val="005D6226"/>
    <w:pPr>
      <w:shd w:val="clear" w:color="auto" w:fill="FFFFFF"/>
      <w:spacing w:line="283" w:lineRule="exact"/>
      <w:ind w:firstLine="560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table" w:styleId="a6">
    <w:name w:val="Table Grid"/>
    <w:basedOn w:val="a1"/>
    <w:rsid w:val="005D6226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D622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D6226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a8">
    <w:name w:val="Другое_"/>
    <w:basedOn w:val="a0"/>
    <w:link w:val="a9"/>
    <w:rsid w:val="005D6226"/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rsid w:val="005D6226"/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character" w:styleId="aa">
    <w:name w:val="Strong"/>
    <w:uiPriority w:val="22"/>
    <w:qFormat/>
    <w:rsid w:val="000E5175"/>
    <w:rPr>
      <w:rFonts w:cs="Times New Roman"/>
      <w:b/>
      <w:bCs/>
    </w:rPr>
  </w:style>
  <w:style w:type="paragraph" w:customStyle="1" w:styleId="Default">
    <w:name w:val="Default"/>
    <w:link w:val="Default0"/>
    <w:rsid w:val="000E51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Cs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locked/>
    <w:rsid w:val="000E5175"/>
    <w:rPr>
      <w:rFonts w:ascii="Times New Roman" w:eastAsia="Calibri" w:hAnsi="Times New Roman" w:cs="Times New Roman"/>
      <w:bCs/>
      <w:color w:val="000000"/>
      <w:sz w:val="24"/>
      <w:szCs w:val="24"/>
      <w:lang w:val="uk-UA"/>
    </w:rPr>
  </w:style>
  <w:style w:type="character" w:customStyle="1" w:styleId="15">
    <w:name w:val="Основной текст (15)_"/>
    <w:link w:val="150"/>
    <w:uiPriority w:val="99"/>
    <w:locked/>
    <w:rsid w:val="008353A9"/>
    <w:rPr>
      <w:i/>
      <w:iCs/>
      <w:spacing w:val="8"/>
      <w:sz w:val="15"/>
      <w:szCs w:val="15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qFormat/>
    <w:rsid w:val="008353A9"/>
    <w:pPr>
      <w:shd w:val="clear" w:color="auto" w:fill="FFFFFF"/>
      <w:spacing w:before="180" w:line="228" w:lineRule="exact"/>
      <w:jc w:val="center"/>
    </w:pPr>
    <w:rPr>
      <w:rFonts w:asciiTheme="minorHAnsi" w:eastAsiaTheme="minorHAnsi" w:hAnsiTheme="minorHAnsi" w:cstheme="minorBidi"/>
      <w:i/>
      <w:iCs/>
      <w:color w:val="auto"/>
      <w:spacing w:val="8"/>
      <w:sz w:val="15"/>
      <w:szCs w:val="15"/>
      <w:lang w:val="ru-RU" w:eastAsia="en-US" w:bidi="ar-SA"/>
    </w:rPr>
  </w:style>
  <w:style w:type="character" w:customStyle="1" w:styleId="43">
    <w:name w:val="Заголовок №4 (3)_"/>
    <w:link w:val="430"/>
    <w:uiPriority w:val="99"/>
    <w:locked/>
    <w:rsid w:val="008353A9"/>
    <w:rPr>
      <w:b/>
      <w:bCs/>
      <w:spacing w:val="2"/>
      <w:sz w:val="26"/>
      <w:szCs w:val="26"/>
      <w:shd w:val="clear" w:color="auto" w:fill="FFFFFF"/>
    </w:rPr>
  </w:style>
  <w:style w:type="paragraph" w:customStyle="1" w:styleId="430">
    <w:name w:val="Заголовок №4 (3)"/>
    <w:basedOn w:val="a"/>
    <w:link w:val="43"/>
    <w:uiPriority w:val="99"/>
    <w:qFormat/>
    <w:rsid w:val="008353A9"/>
    <w:pPr>
      <w:shd w:val="clear" w:color="auto" w:fill="FFFFFF"/>
      <w:spacing w:after="480" w:line="356" w:lineRule="exact"/>
      <w:outlineLvl w:val="3"/>
    </w:pPr>
    <w:rPr>
      <w:rFonts w:asciiTheme="minorHAnsi" w:eastAsiaTheme="minorHAnsi" w:hAnsiTheme="minorHAnsi" w:cstheme="minorBidi"/>
      <w:b/>
      <w:bCs/>
      <w:color w:val="auto"/>
      <w:spacing w:val="2"/>
      <w:sz w:val="26"/>
      <w:szCs w:val="26"/>
      <w:lang w:val="ru-RU" w:eastAsia="en-US" w:bidi="ar-SA"/>
    </w:rPr>
  </w:style>
  <w:style w:type="character" w:customStyle="1" w:styleId="72">
    <w:name w:val="Заголовок №7 (2)_"/>
    <w:link w:val="720"/>
    <w:locked/>
    <w:rsid w:val="008353A9"/>
    <w:rPr>
      <w:rFonts w:ascii="Georgia" w:eastAsia="Georgia" w:hAnsi="Georgia" w:cs="Georgia"/>
      <w:b/>
      <w:bCs/>
      <w:spacing w:val="3"/>
      <w:sz w:val="18"/>
      <w:szCs w:val="18"/>
      <w:shd w:val="clear" w:color="auto" w:fill="FFFFFF"/>
    </w:rPr>
  </w:style>
  <w:style w:type="paragraph" w:customStyle="1" w:styleId="720">
    <w:name w:val="Заголовок №7 (2)"/>
    <w:basedOn w:val="a"/>
    <w:link w:val="72"/>
    <w:qFormat/>
    <w:rsid w:val="008353A9"/>
    <w:pPr>
      <w:shd w:val="clear" w:color="auto" w:fill="FFFFFF"/>
      <w:spacing w:before="240" w:after="240" w:line="0" w:lineRule="atLeast"/>
      <w:ind w:firstLine="460"/>
      <w:jc w:val="both"/>
      <w:outlineLvl w:val="6"/>
    </w:pPr>
    <w:rPr>
      <w:rFonts w:ascii="Georgia" w:eastAsia="Georgia" w:hAnsi="Georgia" w:cs="Georgia"/>
      <w:b/>
      <w:bCs/>
      <w:color w:val="auto"/>
      <w:spacing w:val="3"/>
      <w:sz w:val="18"/>
      <w:szCs w:val="18"/>
      <w:lang w:val="ru-RU" w:eastAsia="en-US" w:bidi="ar-SA"/>
    </w:rPr>
  </w:style>
  <w:style w:type="paragraph" w:styleId="ab">
    <w:name w:val="Title"/>
    <w:basedOn w:val="a"/>
    <w:link w:val="ac"/>
    <w:qFormat/>
    <w:rsid w:val="008353A9"/>
    <w:pPr>
      <w:tabs>
        <w:tab w:val="left" w:pos="-8364"/>
      </w:tabs>
      <w:spacing w:line="360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8"/>
      <w:lang w:bidi="ar-SA"/>
    </w:rPr>
  </w:style>
  <w:style w:type="character" w:customStyle="1" w:styleId="ac">
    <w:name w:val="Назва Знак"/>
    <w:basedOn w:val="a0"/>
    <w:link w:val="ab"/>
    <w:rsid w:val="008353A9"/>
    <w:rPr>
      <w:rFonts w:ascii="Times New Roman" w:eastAsia="Times New Roman" w:hAnsi="Times New Roman" w:cs="Times New Roman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6F7BA2"/>
    <w:rPr>
      <w:rFonts w:ascii="Cambria" w:eastAsia="Times New Roman" w:hAnsi="Cambria" w:cs="Times New Roman"/>
      <w:b/>
      <w:bCs/>
      <w:i/>
      <w:iCs/>
      <w:color w:val="4F81BD"/>
      <w:lang w:val="x-none"/>
    </w:rPr>
  </w:style>
  <w:style w:type="character" w:customStyle="1" w:styleId="20">
    <w:name w:val="Заголовок 2 Знак"/>
    <w:basedOn w:val="a0"/>
    <w:link w:val="2"/>
    <w:uiPriority w:val="9"/>
    <w:rsid w:val="006F7BA2"/>
    <w:rPr>
      <w:rFonts w:ascii="Arial" w:eastAsia="Times New Roman" w:hAnsi="Arial" w:cs="Times New Roman"/>
      <w:b/>
      <w:bCs/>
      <w:i/>
      <w:iCs/>
      <w:sz w:val="28"/>
      <w:szCs w:val="28"/>
      <w:lang w:val="x-none" w:eastAsia="uk-UA"/>
    </w:rPr>
  </w:style>
  <w:style w:type="character" w:customStyle="1" w:styleId="50">
    <w:name w:val="Заголовок 5 Знак"/>
    <w:basedOn w:val="a0"/>
    <w:link w:val="5"/>
    <w:rsid w:val="006F7BA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customStyle="1" w:styleId="ad">
    <w:basedOn w:val="a"/>
    <w:next w:val="a"/>
    <w:link w:val="ae"/>
    <w:uiPriority w:val="99"/>
    <w:qFormat/>
    <w:rsid w:val="000856EC"/>
    <w:pPr>
      <w:widowControl/>
      <w:spacing w:before="240" w:after="60"/>
      <w:jc w:val="center"/>
      <w:outlineLvl w:val="0"/>
    </w:pPr>
    <w:rPr>
      <w:rFonts w:ascii="Cambria" w:eastAsia="Times New Roman" w:hAnsi="Cambria" w:cs="Times New Roman"/>
      <w:b/>
      <w:bCs/>
      <w:color w:val="auto"/>
      <w:kern w:val="28"/>
      <w:sz w:val="32"/>
      <w:szCs w:val="32"/>
      <w:lang w:val="x-none" w:eastAsia="x-none" w:bidi="ar-SA"/>
    </w:rPr>
  </w:style>
  <w:style w:type="character" w:customStyle="1" w:styleId="ae">
    <w:name w:val="Название Знак"/>
    <w:link w:val="ad"/>
    <w:uiPriority w:val="99"/>
    <w:rsid w:val="000856E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D62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8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vtei.edu.ua/course/view.php?id=77" TargetMode="External"/><Relationship Id="rId3" Type="http://schemas.openxmlformats.org/officeDocument/2006/relationships/styles" Target="styles.xml"/><Relationship Id="rId7" Type="http://schemas.openxmlformats.org/officeDocument/2006/relationships/hyperlink" Target="mailto:v.yablochnikova@vtei.edu.u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.antonova@vtei.edu.u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6DA59-B1A3-4521-BDAC-CEA03DA8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1669</Words>
  <Characters>9518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EliteBook</cp:lastModifiedBy>
  <cp:revision>2</cp:revision>
  <cp:lastPrinted>2024-01-30T06:16:00Z</cp:lastPrinted>
  <dcterms:created xsi:type="dcterms:W3CDTF">2026-02-01T17:22:00Z</dcterms:created>
  <dcterms:modified xsi:type="dcterms:W3CDTF">2026-02-01T17:22:00Z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f0482556-b599-4320-bf14-75cbd241a2b0</vt:lpwstr>
  </property>
</Properties>
</file>